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D96D0" w14:textId="77777777" w:rsidR="00CF46A3" w:rsidRDefault="009B185A">
      <w:pPr>
        <w:pStyle w:val="a3"/>
        <w:spacing w:before="41"/>
        <w:ind w:left="7389" w:right="117"/>
        <w:jc w:val="center"/>
      </w:pPr>
      <w:bookmarkStart w:id="0" w:name="別添２"/>
      <w:bookmarkEnd w:id="0"/>
      <w:r>
        <w:t>（別添</w:t>
      </w:r>
      <w:r>
        <w:rPr>
          <w:spacing w:val="-5"/>
        </w:rPr>
        <w:t>２）</w:t>
      </w:r>
    </w:p>
    <w:p w14:paraId="063D96D1" w14:textId="77777777" w:rsidR="00CF46A3" w:rsidRDefault="009B185A">
      <w:pPr>
        <w:pStyle w:val="a3"/>
        <w:spacing w:before="60"/>
        <w:ind w:left="0" w:right="117"/>
        <w:jc w:val="center"/>
      </w:pPr>
      <w:r>
        <w:rPr>
          <w:spacing w:val="-1"/>
        </w:rPr>
        <w:t>ブラジル向け輸出水産食品の官能検査の運用</w:t>
      </w:r>
    </w:p>
    <w:p w14:paraId="063D96D2" w14:textId="77777777" w:rsidR="00CF46A3" w:rsidRDefault="00CF46A3">
      <w:pPr>
        <w:pStyle w:val="a3"/>
        <w:spacing w:before="86"/>
        <w:ind w:left="0"/>
      </w:pPr>
    </w:p>
    <w:p w14:paraId="063D96D3" w14:textId="77777777" w:rsidR="00CF46A3" w:rsidRDefault="009B185A">
      <w:pPr>
        <w:pStyle w:val="a3"/>
        <w:spacing w:line="283" w:lineRule="auto"/>
        <w:ind w:left="101" w:right="127" w:firstLine="369"/>
        <w:jc w:val="both"/>
      </w:pPr>
      <w:r>
        <w:rPr>
          <w:spacing w:val="4"/>
        </w:rPr>
        <w:t>ブラジルへ輸出される水産食品の証明書の発行に当たっては、下記の手続</w:t>
      </w:r>
      <w:r>
        <w:rPr>
          <w:spacing w:val="2"/>
        </w:rPr>
        <w:t>を行うことにより、検査機関による輸出の都度の官能検査を省略することがで</w:t>
      </w:r>
      <w:r>
        <w:t>きる。</w:t>
      </w:r>
    </w:p>
    <w:p w14:paraId="063D96D4" w14:textId="77777777" w:rsidR="00CF46A3" w:rsidRDefault="00CF46A3">
      <w:pPr>
        <w:pStyle w:val="a3"/>
        <w:spacing w:before="33"/>
        <w:ind w:left="0"/>
      </w:pPr>
    </w:p>
    <w:p w14:paraId="063D96D5" w14:textId="77777777" w:rsidR="00CF46A3" w:rsidRDefault="009B185A">
      <w:pPr>
        <w:pStyle w:val="a3"/>
      </w:pPr>
      <w:r>
        <w:rPr>
          <w:spacing w:val="-1"/>
        </w:rPr>
        <w:t>１．品質確認者の選任</w:t>
      </w:r>
    </w:p>
    <w:p w14:paraId="063D96D6" w14:textId="77777777" w:rsidR="00CF46A3" w:rsidRDefault="009B185A">
      <w:pPr>
        <w:pStyle w:val="a3"/>
        <w:spacing w:before="58" w:line="283" w:lineRule="auto"/>
        <w:ind w:right="143" w:firstLine="211"/>
      </w:pPr>
      <w:r>
        <w:rPr>
          <w:spacing w:val="-2"/>
        </w:rPr>
        <w:t>輸出者は、輸出者自らが定めた品質確認者（本要綱の趣旨を理解し、適切に官能検査を遂行する能力を有する者）を選任すること。</w:t>
      </w:r>
    </w:p>
    <w:p w14:paraId="063D96D7" w14:textId="77777777" w:rsidR="00CF46A3" w:rsidRDefault="00CF46A3">
      <w:pPr>
        <w:pStyle w:val="a3"/>
        <w:spacing w:before="29"/>
        <w:ind w:left="0"/>
      </w:pPr>
    </w:p>
    <w:p w14:paraId="063D96D8" w14:textId="77777777" w:rsidR="00CF46A3" w:rsidRDefault="009B185A">
      <w:pPr>
        <w:pStyle w:val="a3"/>
        <w:ind w:left="221"/>
      </w:pPr>
      <w:r>
        <w:rPr>
          <w:spacing w:val="-2"/>
        </w:rPr>
        <w:t>２．官能検査</w:t>
      </w:r>
    </w:p>
    <w:p w14:paraId="063D96D9" w14:textId="77777777" w:rsidR="00CF46A3" w:rsidRDefault="009B185A">
      <w:pPr>
        <w:pStyle w:val="a3"/>
        <w:spacing w:before="60" w:line="283" w:lineRule="auto"/>
        <w:ind w:right="101" w:firstLine="211"/>
        <w:jc w:val="both"/>
      </w:pPr>
      <w:r>
        <w:rPr>
          <w:spacing w:val="-2"/>
        </w:rPr>
        <w:t>選任された品質確認者は、輸出の都度、別添１に掲げる官能検査を実施し、当該官能検査基準を満たしていることを確認するとともに、別紙様式９に結果を記載すること。</w:t>
      </w:r>
    </w:p>
    <w:p w14:paraId="063D96DA" w14:textId="77777777" w:rsidR="00CF46A3" w:rsidRDefault="009B185A">
      <w:pPr>
        <w:pStyle w:val="a3"/>
        <w:spacing w:before="7" w:line="283" w:lineRule="auto"/>
        <w:ind w:right="143" w:firstLine="211"/>
      </w:pPr>
      <w:r>
        <w:rPr>
          <w:spacing w:val="-2"/>
        </w:rPr>
        <w:t>輸出者は、官能検査結果が記載された別紙様式９を、証明書発行機関に提出すること。</w:t>
      </w:r>
    </w:p>
    <w:p w14:paraId="063D96DB" w14:textId="77777777" w:rsidR="00CF46A3" w:rsidRDefault="00CF46A3">
      <w:pPr>
        <w:pStyle w:val="a3"/>
        <w:spacing w:before="29"/>
        <w:ind w:left="0"/>
      </w:pPr>
    </w:p>
    <w:p w14:paraId="063D96DC" w14:textId="77777777" w:rsidR="00CF46A3" w:rsidRDefault="009B185A">
      <w:pPr>
        <w:pStyle w:val="a3"/>
        <w:ind w:left="221"/>
      </w:pPr>
      <w:r>
        <w:rPr>
          <w:spacing w:val="-2"/>
        </w:rPr>
        <w:t>３．その他</w:t>
      </w:r>
    </w:p>
    <w:p w14:paraId="063D96DD" w14:textId="77777777" w:rsidR="00CF46A3" w:rsidRDefault="009B185A">
      <w:pPr>
        <w:pStyle w:val="a3"/>
        <w:spacing w:before="58" w:line="283" w:lineRule="auto"/>
        <w:ind w:right="143" w:firstLine="211"/>
      </w:pPr>
      <w:r>
        <w:rPr>
          <w:spacing w:val="-2"/>
        </w:rPr>
        <w:t>品質確認者は、輸出される水産食品について、別添１に掲げられる官能検査の他、以下の状況についても確認すること。</w:t>
      </w:r>
    </w:p>
    <w:p w14:paraId="063D96DE" w14:textId="77777777" w:rsidR="00CF46A3" w:rsidRDefault="009B185A">
      <w:pPr>
        <w:pStyle w:val="a3"/>
        <w:spacing w:before="3"/>
        <w:ind w:left="221"/>
      </w:pPr>
      <w:r>
        <w:t>（１）</w:t>
      </w:r>
      <w:r>
        <w:rPr>
          <w:spacing w:val="-1"/>
        </w:rPr>
        <w:t>衛生的かつ適切な温度下で官能検査が行われていること。</w:t>
      </w:r>
    </w:p>
    <w:p w14:paraId="063D96DF" w14:textId="77777777" w:rsidR="00CF46A3" w:rsidRDefault="009B185A">
      <w:pPr>
        <w:pStyle w:val="a3"/>
        <w:spacing w:before="57"/>
        <w:ind w:left="221"/>
      </w:pPr>
      <w:r>
        <w:t>（２）</w:t>
      </w:r>
      <w:r>
        <w:rPr>
          <w:spacing w:val="-1"/>
        </w:rPr>
        <w:t>輸出貨物には、証明書に記されていない種の魚が含まれないこと。</w:t>
      </w:r>
    </w:p>
    <w:p w14:paraId="063D96E0" w14:textId="77777777" w:rsidR="00CF46A3" w:rsidRDefault="00CF46A3">
      <w:pPr>
        <w:pStyle w:val="a3"/>
        <w:spacing w:before="118"/>
        <w:ind w:left="0"/>
      </w:pPr>
    </w:p>
    <w:p w14:paraId="063D96E1" w14:textId="77777777" w:rsidR="00CF46A3" w:rsidRDefault="009B185A">
      <w:pPr>
        <w:pStyle w:val="a3"/>
        <w:ind w:left="221"/>
      </w:pPr>
      <w:r>
        <w:rPr>
          <w:spacing w:val="-2"/>
        </w:rPr>
        <w:t>４．官能検査の検証</w:t>
      </w:r>
    </w:p>
    <w:p w14:paraId="063D96E2" w14:textId="77777777" w:rsidR="00CF46A3" w:rsidRDefault="009B185A">
      <w:pPr>
        <w:pStyle w:val="a3"/>
        <w:spacing w:before="60" w:line="283" w:lineRule="auto"/>
        <w:ind w:right="143" w:firstLine="211"/>
        <w:jc w:val="both"/>
      </w:pPr>
      <w:r>
        <w:rPr>
          <w:spacing w:val="-2"/>
        </w:rPr>
        <w:t>輸出者は、証明書の申請日以前１年間に１回以上、検査機関による官能検査を実施し、別添１に掲げる官能検査基準を満たしていることを確認すること。品質確認者は、当該検査に立ち会い、自ら行う官能検査方法の妥当性について検証を行うこと。</w:t>
      </w:r>
    </w:p>
    <w:p w14:paraId="063D96E3" w14:textId="77777777" w:rsidR="00CF46A3" w:rsidRDefault="009B185A">
      <w:pPr>
        <w:pStyle w:val="a3"/>
        <w:spacing w:before="66" w:line="283" w:lineRule="auto"/>
        <w:ind w:right="143" w:firstLine="211"/>
        <w:jc w:val="both"/>
      </w:pPr>
      <w:r>
        <w:rPr>
          <w:spacing w:val="-2"/>
        </w:rPr>
        <w:t>なお、本運用に基づく手続を実施している場合であって、１年に１回以上の官能検査の検証を行い輸出することを３年以上継続した実績があり、かつ、過去３年間の官能検査結果及び品質確認者による官能検査方法に問題が認められないときは、検証頻度を３年間に１回以上とすることができる。</w:t>
      </w:r>
    </w:p>
    <w:sectPr w:rsidR="00CF46A3">
      <w:type w:val="continuous"/>
      <w:pgSz w:w="11920" w:h="16850"/>
      <w:pgMar w:top="1600" w:right="156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2C0345" w14:textId="77777777" w:rsidR="009B185A" w:rsidRDefault="009B185A" w:rsidP="009B185A">
      <w:r>
        <w:separator/>
      </w:r>
    </w:p>
  </w:endnote>
  <w:endnote w:type="continuationSeparator" w:id="0">
    <w:p w14:paraId="39A6E287" w14:textId="77777777" w:rsidR="009B185A" w:rsidRDefault="009B185A" w:rsidP="009B18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D98FAC" w14:textId="77777777" w:rsidR="009B185A" w:rsidRDefault="009B185A" w:rsidP="009B185A">
      <w:r>
        <w:separator/>
      </w:r>
    </w:p>
  </w:footnote>
  <w:footnote w:type="continuationSeparator" w:id="0">
    <w:p w14:paraId="08D9FA0D" w14:textId="77777777" w:rsidR="009B185A" w:rsidRDefault="009B185A" w:rsidP="009B18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CF46A3"/>
    <w:rsid w:val="008C7B66"/>
    <w:rsid w:val="009B185A"/>
    <w:rsid w:val="00CF46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63D9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07"/>
    </w:pPr>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9B185A"/>
    <w:pPr>
      <w:tabs>
        <w:tab w:val="center" w:pos="4252"/>
        <w:tab w:val="right" w:pos="8504"/>
      </w:tabs>
      <w:snapToGrid w:val="0"/>
    </w:pPr>
  </w:style>
  <w:style w:type="character" w:customStyle="1" w:styleId="a6">
    <w:name w:val="ヘッダー (文字)"/>
    <w:basedOn w:val="a0"/>
    <w:link w:val="a5"/>
    <w:uiPriority w:val="99"/>
    <w:rsid w:val="009B185A"/>
    <w:rPr>
      <w:rFonts w:ascii="ＭＳ 明朝" w:eastAsia="ＭＳ 明朝" w:hAnsi="ＭＳ 明朝" w:cs="ＭＳ 明朝"/>
      <w:lang w:eastAsia="ja-JP"/>
    </w:rPr>
  </w:style>
  <w:style w:type="paragraph" w:styleId="a7">
    <w:name w:val="footer"/>
    <w:basedOn w:val="a"/>
    <w:link w:val="a8"/>
    <w:uiPriority w:val="99"/>
    <w:unhideWhenUsed/>
    <w:rsid w:val="009B185A"/>
    <w:pPr>
      <w:tabs>
        <w:tab w:val="center" w:pos="4252"/>
        <w:tab w:val="right" w:pos="8504"/>
      </w:tabs>
      <w:snapToGrid w:val="0"/>
    </w:pPr>
  </w:style>
  <w:style w:type="character" w:customStyle="1" w:styleId="a8">
    <w:name w:val="フッター (文字)"/>
    <w:basedOn w:val="a0"/>
    <w:link w:val="a7"/>
    <w:uiPriority w:val="99"/>
    <w:rsid w:val="009B185A"/>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101</Words>
  <Characters>581</Characters>
  <Application>Microsoft Office Word</Application>
  <DocSecurity>0</DocSecurity>
  <Lines>4</Lines>
  <Paragraphs>1</Paragraphs>
  <ScaleCrop>false</ScaleCrop>
  <Company/>
  <LinksUpToDate>false</LinksUpToDate>
  <CharactersWithSpaces>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2025-04-03T05:28:00Z</dcterms:created>
  <dcterms:modified xsi:type="dcterms:W3CDTF">2025-04-03T05:28:00Z</dcterms:modified>
</cp:coreProperties>
</file>