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86A78F" w14:textId="77777777" w:rsidR="00B61A70" w:rsidRPr="00583586" w:rsidRDefault="00F91030" w:rsidP="00371F2F">
      <w:pPr>
        <w:pStyle w:val="TableParagraph"/>
        <w:spacing w:line="290" w:lineRule="exact"/>
        <w:jc w:val="right"/>
        <w:rPr>
          <w:rFonts w:asciiTheme="minorEastAsia" w:eastAsiaTheme="minorEastAsia" w:hAnsiTheme="minorEastAsia"/>
          <w:lang w:eastAsia="ja-JP"/>
        </w:rPr>
      </w:pPr>
      <w:r w:rsidRPr="00583586">
        <w:rPr>
          <w:rFonts w:asciiTheme="minorEastAsia" w:eastAsiaTheme="minorEastAsia" w:hAnsiTheme="minorEastAsia" w:hint="eastAsia"/>
          <w:sz w:val="24"/>
          <w:szCs w:val="24"/>
          <w:lang w:eastAsia="ja-JP"/>
        </w:rPr>
        <w:t>（別添３）</w:t>
      </w:r>
    </w:p>
    <w:p w14:paraId="3AD6DA83" w14:textId="77777777" w:rsidR="00B61A70" w:rsidRPr="00583586" w:rsidRDefault="00F91030" w:rsidP="00717642">
      <w:pPr>
        <w:pStyle w:val="a3"/>
        <w:spacing w:line="290" w:lineRule="exact"/>
        <w:ind w:left="2674"/>
        <w:rPr>
          <w:rFonts w:asciiTheme="minorEastAsia" w:eastAsiaTheme="minorEastAsia" w:hAnsiTheme="minorEastAsia"/>
          <w:lang w:eastAsia="ja-JP"/>
        </w:rPr>
      </w:pPr>
      <w:r w:rsidRPr="00583586">
        <w:rPr>
          <w:rFonts w:asciiTheme="minorEastAsia" w:eastAsiaTheme="minorEastAsia" w:hAnsiTheme="minorEastAsia" w:hint="eastAsia"/>
          <w:lang w:eastAsia="ja-JP"/>
        </w:rPr>
        <w:t>「consumer ready」製品の定義</w:t>
      </w:r>
    </w:p>
    <w:p w14:paraId="5F89AAF4" w14:textId="77777777" w:rsidR="00B61A70" w:rsidRPr="00583586" w:rsidRDefault="00B61A70" w:rsidP="00717642">
      <w:pPr>
        <w:pStyle w:val="a3"/>
        <w:spacing w:before="3" w:line="290" w:lineRule="exact"/>
        <w:ind w:left="0"/>
        <w:rPr>
          <w:rFonts w:asciiTheme="minorEastAsia" w:eastAsiaTheme="minorEastAsia" w:hAnsiTheme="minorEastAsia"/>
          <w:lang w:eastAsia="ja-JP"/>
        </w:rPr>
      </w:pPr>
    </w:p>
    <w:p w14:paraId="3F704AE7" w14:textId="18440826" w:rsidR="00B61A70" w:rsidRPr="00583586" w:rsidRDefault="00F91030" w:rsidP="00717642">
      <w:pPr>
        <w:pStyle w:val="a3"/>
        <w:spacing w:before="66" w:line="290" w:lineRule="exact"/>
        <w:ind w:left="6252"/>
        <w:jc w:val="right"/>
        <w:rPr>
          <w:rFonts w:asciiTheme="minorEastAsia" w:eastAsiaTheme="minorEastAsia" w:hAnsiTheme="minorEastAsia"/>
          <w:spacing w:val="-13"/>
          <w:lang w:eastAsia="ja-JP"/>
        </w:rPr>
      </w:pPr>
      <w:r w:rsidRPr="00583586">
        <w:rPr>
          <w:rFonts w:asciiTheme="minorEastAsia" w:eastAsiaTheme="minorEastAsia" w:hAnsiTheme="minorEastAsia" w:hint="eastAsia"/>
          <w:spacing w:val="-15"/>
          <w:lang w:eastAsia="ja-JP"/>
        </w:rPr>
        <w:t>(</w:t>
      </w:r>
      <w:r w:rsidR="004A4A0A" w:rsidRPr="00583586">
        <w:rPr>
          <w:rFonts w:asciiTheme="minorEastAsia" w:eastAsiaTheme="minorEastAsia" w:hAnsiTheme="minorEastAsia" w:hint="eastAsia"/>
          <w:spacing w:val="-15"/>
          <w:lang w:eastAsia="ja-JP"/>
        </w:rPr>
        <w:t>令和</w:t>
      </w:r>
      <w:r w:rsidR="00403DE1" w:rsidRPr="00583586">
        <w:rPr>
          <w:rFonts w:asciiTheme="minorEastAsia" w:eastAsiaTheme="minorEastAsia" w:hAnsiTheme="minorEastAsia" w:hint="eastAsia"/>
          <w:spacing w:val="-15"/>
          <w:lang w:eastAsia="ja-JP"/>
        </w:rPr>
        <w:t>４</w:t>
      </w:r>
      <w:r w:rsidR="004A4A0A" w:rsidRPr="00583586">
        <w:rPr>
          <w:rFonts w:asciiTheme="minorEastAsia" w:eastAsiaTheme="minorEastAsia" w:hAnsiTheme="minorEastAsia" w:hint="eastAsia"/>
          <w:spacing w:val="-15"/>
          <w:lang w:eastAsia="ja-JP"/>
        </w:rPr>
        <w:t>年</w:t>
      </w:r>
      <w:r w:rsidR="00E16B7B" w:rsidRPr="00583586">
        <w:rPr>
          <w:rFonts w:asciiTheme="minorEastAsia" w:eastAsiaTheme="minorEastAsia" w:hAnsiTheme="minorEastAsia" w:hint="eastAsia"/>
          <w:spacing w:val="-15"/>
          <w:lang w:eastAsia="ja-JP"/>
        </w:rPr>
        <w:t>３</w:t>
      </w:r>
      <w:r w:rsidR="004A4A0A" w:rsidRPr="00583586">
        <w:rPr>
          <w:rFonts w:asciiTheme="minorEastAsia" w:eastAsiaTheme="minorEastAsia" w:hAnsiTheme="minorEastAsia" w:hint="eastAsia"/>
          <w:spacing w:val="-15"/>
          <w:lang w:eastAsia="ja-JP"/>
        </w:rPr>
        <w:t>月</w:t>
      </w:r>
      <w:r w:rsidR="00E16B7B" w:rsidRPr="00583586">
        <w:rPr>
          <w:rFonts w:asciiTheme="minorEastAsia" w:eastAsiaTheme="minorEastAsia" w:hAnsiTheme="minorEastAsia" w:hint="eastAsia"/>
          <w:spacing w:val="-15"/>
          <w:lang w:eastAsia="ja-JP"/>
        </w:rPr>
        <w:t>2</w:t>
      </w:r>
      <w:r w:rsidR="00E16B7B" w:rsidRPr="00583586">
        <w:rPr>
          <w:rFonts w:asciiTheme="minorEastAsia" w:eastAsiaTheme="minorEastAsia" w:hAnsiTheme="minorEastAsia"/>
          <w:spacing w:val="-15"/>
          <w:lang w:eastAsia="ja-JP"/>
        </w:rPr>
        <w:t>3</w:t>
      </w:r>
      <w:r w:rsidR="004A4A0A" w:rsidRPr="00583586">
        <w:rPr>
          <w:rFonts w:asciiTheme="minorEastAsia" w:eastAsiaTheme="minorEastAsia" w:hAnsiTheme="minorEastAsia"/>
          <w:spacing w:val="-15"/>
          <w:lang w:eastAsia="ja-JP"/>
        </w:rPr>
        <w:t>日現在</w:t>
      </w:r>
      <w:r w:rsidRPr="00583586">
        <w:rPr>
          <w:rFonts w:asciiTheme="minorEastAsia" w:eastAsiaTheme="minorEastAsia" w:hAnsiTheme="minorEastAsia" w:hint="eastAsia"/>
          <w:spacing w:val="-13"/>
          <w:lang w:eastAsia="ja-JP"/>
        </w:rPr>
        <w:t>)</w:t>
      </w:r>
    </w:p>
    <w:p w14:paraId="51F647D9" w14:textId="77777777" w:rsidR="008A1F8E" w:rsidRPr="00583586" w:rsidRDefault="008A1F8E" w:rsidP="00717642">
      <w:pPr>
        <w:pStyle w:val="a3"/>
        <w:spacing w:before="66" w:line="290" w:lineRule="exact"/>
        <w:ind w:left="6252"/>
        <w:jc w:val="right"/>
        <w:rPr>
          <w:rFonts w:asciiTheme="minorEastAsia" w:eastAsiaTheme="minorEastAsia" w:hAnsiTheme="minorEastAsia"/>
          <w:lang w:eastAsia="ja-JP"/>
        </w:rPr>
      </w:pPr>
    </w:p>
    <w:p w14:paraId="702F380E" w14:textId="77777777" w:rsidR="004A4A0A" w:rsidRPr="00583586" w:rsidRDefault="004A4A0A" w:rsidP="00717642">
      <w:pPr>
        <w:pStyle w:val="a3"/>
        <w:spacing w:before="154" w:line="290" w:lineRule="exact"/>
        <w:ind w:left="341"/>
        <w:rPr>
          <w:rFonts w:asciiTheme="minorEastAsia" w:eastAsiaTheme="minorEastAsia" w:hAnsiTheme="minorEastAsia" w:cs="ＭＳ 明朝"/>
          <w:lang w:eastAsia="ja-JP"/>
        </w:rPr>
      </w:pPr>
      <w:r w:rsidRPr="00583586">
        <w:rPr>
          <w:rFonts w:asciiTheme="minorEastAsia" w:eastAsiaTheme="minorEastAsia" w:hAnsiTheme="minorEastAsia" w:cs="ＭＳ 明朝" w:hint="eastAsia"/>
          <w:lang w:eastAsia="ja-JP"/>
        </w:rPr>
        <w:t>注）最新のオーストラリアの規則は、オーストラリア側に確認すること</w:t>
      </w:r>
    </w:p>
    <w:p w14:paraId="5E866453" w14:textId="77777777" w:rsidR="004A4A0A" w:rsidRPr="00583586" w:rsidRDefault="004A4A0A" w:rsidP="00717642">
      <w:pPr>
        <w:spacing w:line="290" w:lineRule="exact"/>
        <w:ind w:right="712"/>
        <w:jc w:val="both"/>
        <w:rPr>
          <w:rFonts w:asciiTheme="minorEastAsia" w:eastAsiaTheme="minorEastAsia" w:hAnsiTheme="minorEastAsia" w:cs="Helvetica"/>
          <w:color w:val="333333"/>
          <w:sz w:val="24"/>
          <w:szCs w:val="24"/>
          <w:shd w:val="clear" w:color="auto" w:fill="FFFFFF"/>
          <w:lang w:eastAsia="ja-JP"/>
        </w:rPr>
      </w:pPr>
    </w:p>
    <w:p w14:paraId="64C3AC13" w14:textId="77777777" w:rsidR="004A4A0A" w:rsidRPr="00583586" w:rsidRDefault="004A4A0A" w:rsidP="00717642">
      <w:pPr>
        <w:spacing w:line="290" w:lineRule="exact"/>
        <w:ind w:right="712"/>
        <w:jc w:val="both"/>
        <w:rPr>
          <w:rFonts w:ascii="Times New Roman" w:eastAsiaTheme="minorEastAsia" w:hAnsi="Times New Roman" w:cs="Times New Roman"/>
          <w:sz w:val="24"/>
          <w:szCs w:val="24"/>
        </w:rPr>
      </w:pPr>
      <w:r w:rsidRPr="00583586">
        <w:rPr>
          <w:rFonts w:ascii="Times New Roman" w:eastAsiaTheme="minorEastAsia" w:hAnsi="Times New Roman" w:cs="Times New Roman"/>
          <w:color w:val="333333"/>
          <w:sz w:val="24"/>
          <w:szCs w:val="24"/>
          <w:shd w:val="clear" w:color="auto" w:fill="FFFFFF"/>
        </w:rPr>
        <w:t>A consumer-ready product is defined as a product that is ready for the householder to cook/consume, and includes:</w:t>
      </w:r>
    </w:p>
    <w:p w14:paraId="41AD52A2" w14:textId="77777777" w:rsidR="004A4A0A" w:rsidRPr="00583586" w:rsidRDefault="004A4A0A" w:rsidP="00717642">
      <w:pPr>
        <w:spacing w:before="3" w:line="290" w:lineRule="exact"/>
        <w:ind w:left="392" w:hangingChars="150" w:hanging="392"/>
        <w:jc w:val="both"/>
        <w:rPr>
          <w:rFonts w:ascii="Times New Roman" w:eastAsiaTheme="minorEastAsia" w:hAnsi="Times New Roman" w:cs="Times New Roman"/>
          <w:sz w:val="24"/>
          <w:szCs w:val="24"/>
        </w:rPr>
      </w:pPr>
      <w:r w:rsidRPr="00583586">
        <w:rPr>
          <w:rFonts w:ascii="Times New Roman" w:eastAsiaTheme="minorEastAsia" w:hAnsi="Times New Roman" w:cs="Times New Roman"/>
          <w:sz w:val="24"/>
          <w:szCs w:val="24"/>
        </w:rPr>
        <w:t>1. Cutlets (including the central bone and external skin, and excluding fins), each weighing no more than 450 grams, or</w:t>
      </w:r>
    </w:p>
    <w:p w14:paraId="3147E2C0" w14:textId="77777777" w:rsidR="004A4A0A" w:rsidRPr="00583586" w:rsidRDefault="004A4A0A" w:rsidP="00717642">
      <w:pPr>
        <w:spacing w:before="3" w:line="290" w:lineRule="exact"/>
        <w:ind w:left="261" w:hangingChars="100" w:hanging="261"/>
        <w:jc w:val="both"/>
        <w:rPr>
          <w:rFonts w:ascii="Times New Roman" w:eastAsiaTheme="minorEastAsia" w:hAnsi="Times New Roman" w:cs="Times New Roman"/>
          <w:sz w:val="24"/>
          <w:szCs w:val="24"/>
        </w:rPr>
      </w:pPr>
      <w:r w:rsidRPr="00583586">
        <w:rPr>
          <w:rFonts w:ascii="Times New Roman" w:eastAsiaTheme="minorEastAsia" w:hAnsi="Times New Roman" w:cs="Times New Roman"/>
          <w:sz w:val="24"/>
          <w:szCs w:val="24"/>
          <w:lang w:eastAsia="ja-JP"/>
        </w:rPr>
        <w:t>2. S</w:t>
      </w:r>
      <w:r w:rsidRPr="00583586">
        <w:rPr>
          <w:rFonts w:ascii="Times New Roman" w:eastAsiaTheme="minorEastAsia" w:hAnsi="Times New Roman" w:cs="Times New Roman"/>
          <w:sz w:val="24"/>
          <w:szCs w:val="24"/>
        </w:rPr>
        <w:t>kinless fillets (excluding the belly flap and all bone except the pin bones) of any weight, or</w:t>
      </w:r>
    </w:p>
    <w:p w14:paraId="2DD2A7AF" w14:textId="77777777" w:rsidR="004A4A0A" w:rsidRPr="00583586" w:rsidRDefault="004A4A0A" w:rsidP="00717642">
      <w:pPr>
        <w:spacing w:before="3" w:line="290" w:lineRule="exact"/>
        <w:ind w:left="392" w:hangingChars="150" w:hanging="392"/>
        <w:jc w:val="both"/>
        <w:rPr>
          <w:rFonts w:ascii="Times New Roman" w:eastAsiaTheme="minorEastAsia" w:hAnsi="Times New Roman" w:cs="Times New Roman"/>
          <w:sz w:val="24"/>
          <w:szCs w:val="24"/>
        </w:rPr>
      </w:pPr>
      <w:r w:rsidRPr="00583586">
        <w:rPr>
          <w:rFonts w:ascii="Times New Roman" w:eastAsiaTheme="minorEastAsia" w:hAnsi="Times New Roman" w:cs="Times New Roman"/>
          <w:sz w:val="24"/>
          <w:szCs w:val="24"/>
        </w:rPr>
        <w:t>3. Skin-on fillets (excluding the belly flap and all bones except the pin bones) each weighing no more than 450 grams, or</w:t>
      </w:r>
    </w:p>
    <w:p w14:paraId="0577A671" w14:textId="77777777" w:rsidR="004A4A0A" w:rsidRPr="00583586" w:rsidRDefault="004A4A0A" w:rsidP="00717642">
      <w:pPr>
        <w:spacing w:before="3" w:line="290" w:lineRule="exact"/>
        <w:jc w:val="both"/>
        <w:rPr>
          <w:rFonts w:ascii="Times New Roman" w:eastAsiaTheme="minorEastAsia" w:hAnsi="Times New Roman" w:cs="Times New Roman"/>
          <w:sz w:val="24"/>
          <w:szCs w:val="24"/>
        </w:rPr>
      </w:pPr>
      <w:r w:rsidRPr="00583586">
        <w:rPr>
          <w:rFonts w:ascii="Times New Roman" w:eastAsiaTheme="minorEastAsia" w:hAnsi="Times New Roman" w:cs="Times New Roman"/>
          <w:sz w:val="24"/>
          <w:szCs w:val="24"/>
        </w:rPr>
        <w:t>4. Eviscerated, headless ‘pan-size’ fish, each weighing no more than 450 grams, or</w:t>
      </w:r>
    </w:p>
    <w:p w14:paraId="5A38E390" w14:textId="56170718" w:rsidR="004A4A0A" w:rsidRPr="00583586" w:rsidRDefault="004A4A0A" w:rsidP="00717642">
      <w:pPr>
        <w:spacing w:before="3" w:line="290" w:lineRule="exact"/>
        <w:ind w:left="261" w:hangingChars="100" w:hanging="261"/>
        <w:jc w:val="both"/>
        <w:rPr>
          <w:rFonts w:ascii="Times New Roman" w:eastAsiaTheme="minorEastAsia" w:hAnsi="Times New Roman" w:cs="Times New Roman"/>
          <w:sz w:val="24"/>
          <w:szCs w:val="24"/>
        </w:rPr>
      </w:pPr>
      <w:r w:rsidRPr="00583586">
        <w:rPr>
          <w:rFonts w:ascii="Times New Roman" w:eastAsiaTheme="minorEastAsia" w:hAnsi="Times New Roman" w:cs="Times New Roman"/>
          <w:sz w:val="24"/>
          <w:szCs w:val="24"/>
        </w:rPr>
        <w:t>5. Fish that is headless and eviscerated which has been salted, dried or smoked, of any weight, or</w:t>
      </w:r>
    </w:p>
    <w:p w14:paraId="2D53BE45" w14:textId="77777777" w:rsidR="00403DE1" w:rsidRPr="00583586" w:rsidRDefault="00403DE1" w:rsidP="00717642">
      <w:pPr>
        <w:spacing w:before="3" w:line="290" w:lineRule="exact"/>
        <w:ind w:left="261" w:hangingChars="100" w:hanging="261"/>
        <w:jc w:val="both"/>
        <w:rPr>
          <w:rFonts w:ascii="Times New Roman" w:eastAsiaTheme="minorEastAsia" w:hAnsi="Times New Roman" w:cs="Times New Roman"/>
          <w:sz w:val="24"/>
          <w:szCs w:val="24"/>
        </w:rPr>
      </w:pPr>
      <w:r w:rsidRPr="00583586">
        <w:rPr>
          <w:rFonts w:ascii="Times New Roman" w:eastAsiaTheme="minorEastAsia" w:hAnsi="Times New Roman" w:cs="Times New Roman"/>
          <w:sz w:val="24"/>
          <w:szCs w:val="24"/>
        </w:rPr>
        <w:t>6.</w:t>
      </w:r>
      <w:r w:rsidRPr="00583586">
        <w:rPr>
          <w:rFonts w:ascii="Times New Roman" w:eastAsiaTheme="minorEastAsia" w:hAnsi="Times New Roman" w:cs="Times New Roman"/>
          <w:sz w:val="24"/>
          <w:szCs w:val="24"/>
        </w:rPr>
        <w:tab/>
        <w:t>Goods that are processed further than the stage described in points (1) to (5), including highly processed bonito flakes and other finfish goods (excluding fish oil) that are manufactured from one of the stages described in points (1) to (5), or</w:t>
      </w:r>
    </w:p>
    <w:p w14:paraId="4C78172F" w14:textId="00B71950" w:rsidR="00403DE1" w:rsidRPr="00583586" w:rsidRDefault="00403DE1" w:rsidP="00717642">
      <w:pPr>
        <w:spacing w:before="3" w:line="290" w:lineRule="exact"/>
        <w:ind w:left="261" w:hangingChars="100" w:hanging="261"/>
        <w:jc w:val="both"/>
        <w:rPr>
          <w:rFonts w:ascii="Times New Roman" w:eastAsiaTheme="minorEastAsia" w:hAnsi="Times New Roman" w:cs="Times New Roman"/>
          <w:sz w:val="24"/>
          <w:szCs w:val="24"/>
        </w:rPr>
      </w:pPr>
      <w:r w:rsidRPr="00583586">
        <w:rPr>
          <w:rFonts w:ascii="Times New Roman" w:eastAsiaTheme="minorEastAsia" w:hAnsi="Times New Roman" w:cs="Times New Roman"/>
          <w:sz w:val="24"/>
          <w:szCs w:val="24"/>
        </w:rPr>
        <w:t>7.</w:t>
      </w:r>
      <w:r w:rsidRPr="00583586">
        <w:rPr>
          <w:rFonts w:ascii="Times New Roman" w:eastAsiaTheme="minorEastAsia" w:hAnsi="Times New Roman" w:cs="Times New Roman"/>
          <w:sz w:val="24"/>
          <w:szCs w:val="24"/>
        </w:rPr>
        <w:tab/>
        <w:t xml:space="preserve">Highly processed, commercially packaged and retail ready goods and ingredients derived from fish such as fish based </w:t>
      </w:r>
      <w:proofErr w:type="spellStart"/>
      <w:r w:rsidRPr="00583586">
        <w:rPr>
          <w:rFonts w:ascii="Times New Roman" w:eastAsiaTheme="minorEastAsia" w:hAnsi="Times New Roman" w:cs="Times New Roman"/>
          <w:sz w:val="24"/>
          <w:szCs w:val="24"/>
        </w:rPr>
        <w:t>flavouring</w:t>
      </w:r>
      <w:proofErr w:type="spellEnd"/>
      <w:r w:rsidRPr="00583586">
        <w:rPr>
          <w:rFonts w:ascii="Times New Roman" w:eastAsiaTheme="minorEastAsia" w:hAnsi="Times New Roman" w:cs="Times New Roman"/>
          <w:sz w:val="24"/>
          <w:szCs w:val="24"/>
        </w:rPr>
        <w:t xml:space="preserve">, fish sauces, noodle </w:t>
      </w:r>
      <w:proofErr w:type="spellStart"/>
      <w:r w:rsidRPr="00583586">
        <w:rPr>
          <w:rFonts w:ascii="Times New Roman" w:eastAsiaTheme="minorEastAsia" w:hAnsi="Times New Roman" w:cs="Times New Roman"/>
          <w:sz w:val="24"/>
          <w:szCs w:val="24"/>
        </w:rPr>
        <w:t>flavourings</w:t>
      </w:r>
      <w:proofErr w:type="spellEnd"/>
      <w:r w:rsidRPr="00583586">
        <w:rPr>
          <w:rFonts w:ascii="Times New Roman" w:eastAsiaTheme="minorEastAsia" w:hAnsi="Times New Roman" w:cs="Times New Roman"/>
          <w:sz w:val="24"/>
          <w:szCs w:val="24"/>
        </w:rPr>
        <w:t>, seasonings, soup mixes or similar products (excluding fish oil).</w:t>
      </w:r>
    </w:p>
    <w:p w14:paraId="6DE63328" w14:textId="77777777" w:rsidR="004A4A0A" w:rsidRPr="00583586" w:rsidRDefault="004A4A0A" w:rsidP="00717642">
      <w:pPr>
        <w:spacing w:before="3" w:line="290" w:lineRule="exact"/>
        <w:rPr>
          <w:rFonts w:asciiTheme="minorEastAsia" w:eastAsiaTheme="minorEastAsia" w:hAnsiTheme="minorEastAsia" w:cs="ＭＳ 明朝"/>
          <w:sz w:val="24"/>
          <w:szCs w:val="24"/>
        </w:rPr>
      </w:pPr>
    </w:p>
    <w:p w14:paraId="33457314" w14:textId="77777777" w:rsidR="004A4A0A" w:rsidRPr="00583586" w:rsidRDefault="004A4A0A" w:rsidP="00717642">
      <w:pPr>
        <w:spacing w:line="290" w:lineRule="exact"/>
        <w:rPr>
          <w:rFonts w:asciiTheme="minorEastAsia" w:eastAsiaTheme="minorEastAsia" w:hAnsiTheme="minorEastAsia" w:cs="ＭＳ 明朝"/>
          <w:sz w:val="24"/>
          <w:szCs w:val="24"/>
          <w:lang w:eastAsia="ja-JP"/>
        </w:rPr>
      </w:pPr>
      <w:r w:rsidRPr="00583586">
        <w:rPr>
          <w:rFonts w:asciiTheme="minorEastAsia" w:eastAsiaTheme="minorEastAsia" w:hAnsiTheme="minorEastAsia" w:cs="ＭＳ 明朝" w:hint="eastAsia"/>
          <w:sz w:val="24"/>
          <w:szCs w:val="24"/>
          <w:lang w:eastAsia="ja-JP"/>
        </w:rPr>
        <w:t>（参考：仮訳）</w:t>
      </w:r>
    </w:p>
    <w:p w14:paraId="0A5C8F53" w14:textId="77777777" w:rsidR="004A4A0A" w:rsidRPr="00583586" w:rsidRDefault="004A4A0A" w:rsidP="00717642">
      <w:pPr>
        <w:spacing w:line="290" w:lineRule="exact"/>
        <w:ind w:left="261" w:hangingChars="100" w:hanging="261"/>
        <w:rPr>
          <w:rFonts w:asciiTheme="minorEastAsia" w:eastAsiaTheme="minorEastAsia" w:hAnsiTheme="minorEastAsia" w:cs="ＭＳ 明朝"/>
          <w:sz w:val="24"/>
          <w:szCs w:val="24"/>
          <w:lang w:eastAsia="ja-JP"/>
        </w:rPr>
      </w:pPr>
      <w:r w:rsidRPr="00583586">
        <w:rPr>
          <w:rFonts w:asciiTheme="minorEastAsia" w:eastAsiaTheme="minorEastAsia" w:hAnsiTheme="minorEastAsia" w:cs="ＭＳ 明朝" w:hint="eastAsia"/>
          <w:sz w:val="24"/>
          <w:szCs w:val="24"/>
          <w:lang w:eastAsia="ja-JP"/>
        </w:rPr>
        <w:t>「</w:t>
      </w:r>
      <w:r w:rsidRPr="00583586">
        <w:rPr>
          <w:rFonts w:asciiTheme="minorEastAsia" w:eastAsiaTheme="minorEastAsia" w:hAnsiTheme="minorEastAsia" w:cs="ＭＳ 明朝"/>
          <w:sz w:val="24"/>
          <w:szCs w:val="24"/>
          <w:lang w:eastAsia="ja-JP"/>
        </w:rPr>
        <w:t>consumer ready」製品とは家庭での調理又は消費用に準備された製品と定義され、以下を含む。</w:t>
      </w:r>
    </w:p>
    <w:p w14:paraId="1BF31A74" w14:textId="77777777" w:rsidR="004A4A0A" w:rsidRPr="00583586" w:rsidRDefault="004A4A0A" w:rsidP="00717642">
      <w:pPr>
        <w:spacing w:line="290" w:lineRule="exact"/>
        <w:ind w:left="261" w:hangingChars="100" w:hanging="261"/>
        <w:rPr>
          <w:rFonts w:asciiTheme="minorEastAsia" w:eastAsiaTheme="minorEastAsia" w:hAnsiTheme="minorEastAsia" w:cs="ＭＳ 明朝"/>
          <w:sz w:val="24"/>
          <w:szCs w:val="24"/>
          <w:lang w:eastAsia="ja-JP"/>
        </w:rPr>
      </w:pPr>
      <w:r w:rsidRPr="00583586">
        <w:rPr>
          <w:rFonts w:asciiTheme="minorEastAsia" w:eastAsiaTheme="minorEastAsia" w:hAnsiTheme="minorEastAsia" w:cs="ＭＳ 明朝"/>
          <w:sz w:val="24"/>
          <w:szCs w:val="24"/>
          <w:lang w:eastAsia="ja-JP"/>
        </w:rPr>
        <w:t xml:space="preserve">1. </w:t>
      </w:r>
      <w:r w:rsidRPr="00583586">
        <w:rPr>
          <w:rFonts w:asciiTheme="minorEastAsia" w:eastAsiaTheme="minorEastAsia" w:hAnsiTheme="minorEastAsia" w:cs="ＭＳ 明朝" w:hint="eastAsia"/>
          <w:sz w:val="24"/>
          <w:szCs w:val="24"/>
          <w:lang w:eastAsia="ja-JP"/>
        </w:rPr>
        <w:t>切り身（中央の骨及び外皮は含むが、ひれは除去されているもの。）で１枚当たり</w:t>
      </w:r>
      <w:r w:rsidRPr="00583586">
        <w:rPr>
          <w:rFonts w:asciiTheme="minorEastAsia" w:eastAsiaTheme="minorEastAsia" w:hAnsiTheme="minorEastAsia" w:cs="ＭＳ 明朝"/>
          <w:sz w:val="24"/>
          <w:szCs w:val="24"/>
          <w:lang w:eastAsia="ja-JP"/>
        </w:rPr>
        <w:t xml:space="preserve">450 g </w:t>
      </w:r>
      <w:r w:rsidRPr="00583586">
        <w:rPr>
          <w:rFonts w:asciiTheme="minorEastAsia" w:eastAsiaTheme="minorEastAsia" w:hAnsiTheme="minorEastAsia" w:cs="ＭＳ 明朝" w:hint="eastAsia"/>
          <w:sz w:val="24"/>
          <w:szCs w:val="24"/>
          <w:lang w:eastAsia="ja-JP"/>
        </w:rPr>
        <w:t>以下のもの。</w:t>
      </w:r>
    </w:p>
    <w:p w14:paraId="584A8990" w14:textId="77777777" w:rsidR="004A4A0A" w:rsidRPr="00583586" w:rsidRDefault="004A4A0A" w:rsidP="00717642">
      <w:pPr>
        <w:tabs>
          <w:tab w:val="left" w:pos="302"/>
        </w:tabs>
        <w:spacing w:line="290" w:lineRule="exact"/>
        <w:ind w:left="261" w:hangingChars="100" w:hanging="261"/>
        <w:rPr>
          <w:rFonts w:asciiTheme="minorEastAsia" w:eastAsiaTheme="minorEastAsia" w:hAnsiTheme="minorEastAsia" w:cs="ＭＳ 明朝"/>
          <w:sz w:val="24"/>
          <w:szCs w:val="24"/>
          <w:lang w:eastAsia="ja-JP"/>
        </w:rPr>
      </w:pPr>
      <w:r w:rsidRPr="00583586">
        <w:rPr>
          <w:rFonts w:asciiTheme="minorEastAsia" w:eastAsiaTheme="minorEastAsia" w:hAnsiTheme="minorEastAsia" w:cs="ＭＳ 明朝"/>
          <w:sz w:val="24"/>
          <w:szCs w:val="24"/>
          <w:lang w:eastAsia="ja-JP"/>
        </w:rPr>
        <w:t>2.</w:t>
      </w:r>
      <w:r w:rsidRPr="00583586">
        <w:rPr>
          <w:rFonts w:asciiTheme="minorEastAsia" w:eastAsiaTheme="minorEastAsia" w:hAnsiTheme="minorEastAsia" w:cs="ＭＳ 明朝"/>
          <w:sz w:val="24"/>
          <w:szCs w:val="24"/>
          <w:lang w:eastAsia="ja-JP"/>
        </w:rPr>
        <w:tab/>
      </w:r>
      <w:r w:rsidRPr="00583586">
        <w:rPr>
          <w:rFonts w:asciiTheme="minorEastAsia" w:eastAsiaTheme="minorEastAsia" w:hAnsiTheme="minorEastAsia" w:cs="ＭＳ 明朝" w:hint="eastAsia"/>
          <w:sz w:val="24"/>
          <w:szCs w:val="24"/>
          <w:lang w:eastAsia="ja-JP"/>
        </w:rPr>
        <w:t>皮なしのフィレ製品（ハラス及びピンボーン（小骨）を除く全ての骨が取り除かれたもの。）。重量は問わない。</w:t>
      </w:r>
    </w:p>
    <w:p w14:paraId="3E8C46B5" w14:textId="77777777" w:rsidR="004A4A0A" w:rsidRPr="00583586" w:rsidRDefault="004A4A0A" w:rsidP="00717642">
      <w:pPr>
        <w:spacing w:line="290" w:lineRule="exact"/>
        <w:ind w:left="261" w:hangingChars="100" w:hanging="261"/>
        <w:rPr>
          <w:rFonts w:asciiTheme="minorEastAsia" w:eastAsiaTheme="minorEastAsia" w:hAnsiTheme="minorEastAsia" w:cs="ＭＳ 明朝"/>
          <w:sz w:val="24"/>
          <w:szCs w:val="24"/>
          <w:lang w:eastAsia="ja-JP"/>
        </w:rPr>
      </w:pPr>
      <w:r w:rsidRPr="00583586">
        <w:rPr>
          <w:rFonts w:asciiTheme="minorEastAsia" w:eastAsiaTheme="minorEastAsia" w:hAnsiTheme="minorEastAsia" w:cs="ＭＳ 明朝"/>
          <w:sz w:val="24"/>
          <w:szCs w:val="24"/>
          <w:lang w:eastAsia="ja-JP"/>
        </w:rPr>
        <w:t xml:space="preserve">3. </w:t>
      </w:r>
      <w:r w:rsidRPr="00583586">
        <w:rPr>
          <w:rFonts w:asciiTheme="minorEastAsia" w:eastAsiaTheme="minorEastAsia" w:hAnsiTheme="minorEastAsia" w:cs="ＭＳ 明朝" w:hint="eastAsia"/>
          <w:sz w:val="24"/>
          <w:szCs w:val="24"/>
          <w:lang w:eastAsia="ja-JP"/>
        </w:rPr>
        <w:t>皮付きのフィレ製品で（ハラス及びピンボーン（小骨）を除く全ての骨がとり除かれたもの。）で１枚当たり</w:t>
      </w:r>
      <w:r w:rsidRPr="00583586">
        <w:rPr>
          <w:rFonts w:asciiTheme="minorEastAsia" w:eastAsiaTheme="minorEastAsia" w:hAnsiTheme="minorEastAsia" w:cs="ＭＳ 明朝"/>
          <w:sz w:val="24"/>
          <w:szCs w:val="24"/>
          <w:lang w:eastAsia="ja-JP"/>
        </w:rPr>
        <w:t xml:space="preserve">450 g </w:t>
      </w:r>
      <w:r w:rsidRPr="00583586">
        <w:rPr>
          <w:rFonts w:asciiTheme="minorEastAsia" w:eastAsiaTheme="minorEastAsia" w:hAnsiTheme="minorEastAsia" w:cs="ＭＳ 明朝" w:hint="eastAsia"/>
          <w:sz w:val="24"/>
          <w:szCs w:val="24"/>
          <w:lang w:eastAsia="ja-JP"/>
        </w:rPr>
        <w:t>以下のもの。</w:t>
      </w:r>
    </w:p>
    <w:p w14:paraId="26816F16" w14:textId="77777777" w:rsidR="004A4A0A" w:rsidRPr="00583586" w:rsidRDefault="004A4A0A" w:rsidP="00717642">
      <w:pPr>
        <w:spacing w:line="290" w:lineRule="exact"/>
        <w:ind w:left="261" w:hangingChars="100" w:hanging="261"/>
        <w:rPr>
          <w:rFonts w:asciiTheme="minorEastAsia" w:eastAsiaTheme="minorEastAsia" w:hAnsiTheme="minorEastAsia" w:cs="ＭＳ 明朝"/>
          <w:sz w:val="24"/>
          <w:szCs w:val="24"/>
          <w:lang w:eastAsia="ja-JP"/>
        </w:rPr>
      </w:pPr>
      <w:r w:rsidRPr="00583586">
        <w:rPr>
          <w:rFonts w:asciiTheme="minorEastAsia" w:eastAsiaTheme="minorEastAsia" w:hAnsiTheme="minorEastAsia" w:cs="ＭＳ 明朝"/>
          <w:sz w:val="24"/>
          <w:szCs w:val="24"/>
          <w:lang w:eastAsia="ja-JP"/>
        </w:rPr>
        <w:t xml:space="preserve">4. </w:t>
      </w:r>
      <w:r w:rsidRPr="00583586">
        <w:rPr>
          <w:rFonts w:asciiTheme="minorEastAsia" w:eastAsiaTheme="minorEastAsia" w:hAnsiTheme="minorEastAsia" w:cs="ＭＳ 明朝" w:hint="eastAsia"/>
          <w:sz w:val="24"/>
          <w:szCs w:val="24"/>
          <w:lang w:eastAsia="ja-JP"/>
        </w:rPr>
        <w:t>内臓及び頭が除去された</w:t>
      </w:r>
      <w:r w:rsidRPr="00583586">
        <w:rPr>
          <w:rFonts w:asciiTheme="minorEastAsia" w:eastAsiaTheme="minorEastAsia" w:hAnsiTheme="minorEastAsia" w:cs="ＭＳ 明朝"/>
          <w:sz w:val="24"/>
          <w:szCs w:val="24"/>
          <w:lang w:eastAsia="ja-JP"/>
        </w:rPr>
        <w:t xml:space="preserve"> pan-size（フライパンサイズ）の魚で１尾当たり450 g </w:t>
      </w:r>
      <w:r w:rsidRPr="00583586">
        <w:rPr>
          <w:rFonts w:asciiTheme="minorEastAsia" w:eastAsiaTheme="minorEastAsia" w:hAnsiTheme="minorEastAsia" w:cs="ＭＳ 明朝" w:hint="eastAsia"/>
          <w:sz w:val="24"/>
          <w:szCs w:val="24"/>
          <w:lang w:eastAsia="ja-JP"/>
        </w:rPr>
        <w:t>以下のもの。</w:t>
      </w:r>
    </w:p>
    <w:p w14:paraId="67D32422" w14:textId="67162C9A" w:rsidR="00403DE1" w:rsidRPr="00583586" w:rsidRDefault="004A4A0A" w:rsidP="00717642">
      <w:pPr>
        <w:spacing w:line="290" w:lineRule="exact"/>
        <w:ind w:left="261" w:hangingChars="100" w:hanging="261"/>
        <w:rPr>
          <w:rFonts w:asciiTheme="minorEastAsia" w:eastAsiaTheme="minorEastAsia" w:hAnsiTheme="minorEastAsia" w:cs="ＭＳ 明朝"/>
          <w:sz w:val="24"/>
          <w:szCs w:val="24"/>
          <w:lang w:eastAsia="ja-JP"/>
        </w:rPr>
      </w:pPr>
      <w:r w:rsidRPr="00583586">
        <w:rPr>
          <w:rFonts w:asciiTheme="minorEastAsia" w:eastAsiaTheme="minorEastAsia" w:hAnsiTheme="minorEastAsia" w:cs="ＭＳ 明朝"/>
          <w:sz w:val="24"/>
          <w:szCs w:val="24"/>
          <w:lang w:eastAsia="ja-JP"/>
        </w:rPr>
        <w:t xml:space="preserve">5. </w:t>
      </w:r>
      <w:r w:rsidRPr="00583586">
        <w:rPr>
          <w:rFonts w:asciiTheme="minorEastAsia" w:eastAsiaTheme="minorEastAsia" w:hAnsiTheme="minorEastAsia" w:cs="ＭＳ 明朝" w:hint="eastAsia"/>
          <w:sz w:val="24"/>
          <w:szCs w:val="24"/>
          <w:lang w:eastAsia="ja-JP"/>
        </w:rPr>
        <w:t>頭及び内臓が除去された魚で、塩漬け、乾燥又は燻製のもの。重量は問わない。</w:t>
      </w:r>
    </w:p>
    <w:p w14:paraId="2F299C87" w14:textId="35A04289" w:rsidR="007271D0" w:rsidRPr="00583586" w:rsidRDefault="006863B1" w:rsidP="00717642">
      <w:pPr>
        <w:tabs>
          <w:tab w:val="left" w:pos="302"/>
        </w:tabs>
        <w:spacing w:line="290" w:lineRule="exact"/>
        <w:ind w:left="261" w:hangingChars="100" w:hanging="261"/>
        <w:rPr>
          <w:rFonts w:asciiTheme="minorEastAsia" w:eastAsiaTheme="minorEastAsia" w:hAnsiTheme="minorEastAsia" w:cs="ＭＳ 明朝"/>
          <w:sz w:val="24"/>
          <w:szCs w:val="24"/>
          <w:lang w:eastAsia="ja-JP"/>
        </w:rPr>
      </w:pPr>
      <w:r w:rsidRPr="00583586">
        <w:rPr>
          <w:rFonts w:asciiTheme="minorEastAsia" w:eastAsiaTheme="minorEastAsia" w:hAnsiTheme="minorEastAsia" w:cs="ＭＳ 明朝"/>
          <w:sz w:val="24"/>
          <w:szCs w:val="24"/>
          <w:lang w:eastAsia="ja-JP"/>
        </w:rPr>
        <w:t xml:space="preserve">6. </w:t>
      </w:r>
      <w:r w:rsidR="0044169B" w:rsidRPr="00583586">
        <w:rPr>
          <w:rFonts w:asciiTheme="minorEastAsia" w:eastAsiaTheme="minorEastAsia" w:hAnsiTheme="minorEastAsia" w:cs="ＭＳ 明朝" w:hint="eastAsia"/>
          <w:sz w:val="24"/>
          <w:szCs w:val="24"/>
          <w:lang w:eastAsia="ja-JP"/>
        </w:rPr>
        <w:t>上記</w:t>
      </w:r>
      <w:r w:rsidR="0044169B" w:rsidRPr="00583586">
        <w:rPr>
          <w:rFonts w:asciiTheme="minorEastAsia" w:eastAsiaTheme="minorEastAsia" w:hAnsiTheme="minorEastAsia" w:cs="ＭＳ 明朝"/>
          <w:sz w:val="24"/>
          <w:szCs w:val="24"/>
          <w:lang w:eastAsia="ja-JP"/>
        </w:rPr>
        <w:t xml:space="preserve">1. </w:t>
      </w:r>
      <w:r w:rsidR="0044169B" w:rsidRPr="00583586">
        <w:rPr>
          <w:rFonts w:asciiTheme="minorEastAsia" w:eastAsiaTheme="minorEastAsia" w:hAnsiTheme="minorEastAsia" w:cs="ＭＳ 明朝" w:hint="eastAsia"/>
          <w:sz w:val="24"/>
          <w:szCs w:val="24"/>
          <w:lang w:eastAsia="ja-JP"/>
        </w:rPr>
        <w:t>から</w:t>
      </w:r>
      <w:r w:rsidR="0044169B" w:rsidRPr="00583586">
        <w:rPr>
          <w:rFonts w:asciiTheme="minorEastAsia" w:eastAsiaTheme="minorEastAsia" w:hAnsiTheme="minorEastAsia" w:cs="ＭＳ 明朝"/>
          <w:sz w:val="24"/>
          <w:szCs w:val="24"/>
          <w:lang w:eastAsia="ja-JP"/>
        </w:rPr>
        <w:t>5.</w:t>
      </w:r>
      <w:r w:rsidR="00AB6851" w:rsidRPr="00583586">
        <w:rPr>
          <w:rFonts w:asciiTheme="minorEastAsia" w:eastAsiaTheme="minorEastAsia" w:hAnsiTheme="minorEastAsia" w:cs="ＭＳ 明朝"/>
          <w:sz w:val="24"/>
          <w:szCs w:val="24"/>
          <w:lang w:eastAsia="ja-JP"/>
        </w:rPr>
        <w:t>のいずれかの</w:t>
      </w:r>
      <w:r w:rsidR="003E6C8D" w:rsidRPr="00583586">
        <w:rPr>
          <w:rFonts w:asciiTheme="minorEastAsia" w:eastAsiaTheme="minorEastAsia" w:hAnsiTheme="minorEastAsia" w:cs="ＭＳ 明朝" w:hint="eastAsia"/>
          <w:sz w:val="24"/>
          <w:szCs w:val="24"/>
          <w:lang w:eastAsia="ja-JP"/>
        </w:rPr>
        <w:t>工程</w:t>
      </w:r>
      <w:r w:rsidR="00AB6851" w:rsidRPr="00583586">
        <w:rPr>
          <w:rFonts w:asciiTheme="minorEastAsia" w:eastAsiaTheme="minorEastAsia" w:hAnsiTheme="minorEastAsia" w:cs="ＭＳ 明朝"/>
          <w:sz w:val="24"/>
          <w:szCs w:val="24"/>
          <w:lang w:eastAsia="ja-JP"/>
        </w:rPr>
        <w:t>からさらに加工された商品</w:t>
      </w:r>
      <w:r w:rsidR="003E6C8D" w:rsidRPr="00583586">
        <w:rPr>
          <w:rFonts w:asciiTheme="minorEastAsia" w:eastAsiaTheme="minorEastAsia" w:hAnsiTheme="minorEastAsia" w:cs="ＭＳ 明朝" w:hint="eastAsia"/>
          <w:sz w:val="24"/>
          <w:szCs w:val="24"/>
          <w:lang w:eastAsia="ja-JP"/>
        </w:rPr>
        <w:t>（</w:t>
      </w:r>
      <w:r w:rsidR="00DA6643" w:rsidRPr="00583586">
        <w:rPr>
          <w:rFonts w:asciiTheme="minorEastAsia" w:eastAsiaTheme="minorEastAsia" w:hAnsiTheme="minorEastAsia" w:cs="ＭＳ 明朝"/>
          <w:sz w:val="24"/>
          <w:szCs w:val="24"/>
          <w:lang w:eastAsia="ja-JP"/>
        </w:rPr>
        <w:t>魚油を除く</w:t>
      </w:r>
      <w:r w:rsidR="00DA6643" w:rsidRPr="00583586">
        <w:rPr>
          <w:rFonts w:asciiTheme="minorEastAsia" w:eastAsiaTheme="minorEastAsia" w:hAnsiTheme="minorEastAsia" w:cs="ＭＳ 明朝" w:hint="eastAsia"/>
          <w:sz w:val="24"/>
          <w:szCs w:val="24"/>
          <w:lang w:eastAsia="ja-JP"/>
        </w:rPr>
        <w:t>、</w:t>
      </w:r>
      <w:r w:rsidR="0044169B" w:rsidRPr="00583586">
        <w:rPr>
          <w:rFonts w:asciiTheme="minorEastAsia" w:eastAsiaTheme="minorEastAsia" w:hAnsiTheme="minorEastAsia" w:cs="ＭＳ 明朝" w:hint="eastAsia"/>
          <w:sz w:val="24"/>
          <w:szCs w:val="24"/>
          <w:lang w:eastAsia="ja-JP"/>
        </w:rPr>
        <w:t>上記</w:t>
      </w:r>
      <w:r w:rsidR="0044169B" w:rsidRPr="00583586">
        <w:rPr>
          <w:rFonts w:asciiTheme="minorEastAsia" w:eastAsiaTheme="minorEastAsia" w:hAnsiTheme="minorEastAsia" w:cs="ＭＳ 明朝"/>
          <w:sz w:val="24"/>
          <w:szCs w:val="24"/>
          <w:lang w:eastAsia="ja-JP"/>
        </w:rPr>
        <w:t xml:space="preserve">1. </w:t>
      </w:r>
      <w:r w:rsidR="0044169B" w:rsidRPr="00583586">
        <w:rPr>
          <w:rFonts w:asciiTheme="minorEastAsia" w:eastAsiaTheme="minorEastAsia" w:hAnsiTheme="minorEastAsia" w:cs="ＭＳ 明朝" w:hint="eastAsia"/>
          <w:sz w:val="24"/>
          <w:szCs w:val="24"/>
          <w:lang w:eastAsia="ja-JP"/>
        </w:rPr>
        <w:t>から</w:t>
      </w:r>
      <w:r w:rsidR="0044169B" w:rsidRPr="00583586">
        <w:rPr>
          <w:rFonts w:asciiTheme="minorEastAsia" w:eastAsiaTheme="minorEastAsia" w:hAnsiTheme="minorEastAsia" w:cs="ＭＳ 明朝"/>
          <w:sz w:val="24"/>
          <w:szCs w:val="24"/>
          <w:lang w:eastAsia="ja-JP"/>
        </w:rPr>
        <w:t>5.</w:t>
      </w:r>
      <w:r w:rsidR="003E6C8D" w:rsidRPr="00583586">
        <w:rPr>
          <w:rFonts w:asciiTheme="minorEastAsia" w:eastAsiaTheme="minorEastAsia" w:hAnsiTheme="minorEastAsia" w:cs="ＭＳ 明朝"/>
          <w:sz w:val="24"/>
          <w:szCs w:val="24"/>
          <w:lang w:eastAsia="ja-JP"/>
        </w:rPr>
        <w:t>のいずれかの</w:t>
      </w:r>
      <w:r w:rsidR="003E6C8D" w:rsidRPr="00583586">
        <w:rPr>
          <w:rFonts w:asciiTheme="minorEastAsia" w:eastAsiaTheme="minorEastAsia" w:hAnsiTheme="minorEastAsia" w:cs="ＭＳ 明朝" w:hint="eastAsia"/>
          <w:sz w:val="24"/>
          <w:szCs w:val="24"/>
          <w:lang w:eastAsia="ja-JP"/>
        </w:rPr>
        <w:t>工程により製造</w:t>
      </w:r>
      <w:r w:rsidR="00AB6851" w:rsidRPr="00583586">
        <w:rPr>
          <w:rFonts w:asciiTheme="minorEastAsia" w:eastAsiaTheme="minorEastAsia" w:hAnsiTheme="minorEastAsia" w:cs="ＭＳ 明朝"/>
          <w:sz w:val="24"/>
          <w:szCs w:val="24"/>
          <w:lang w:eastAsia="ja-JP"/>
        </w:rPr>
        <w:t>された鰹節やその他の魚介類商品</w:t>
      </w:r>
      <w:r w:rsidR="003E6C8D" w:rsidRPr="00583586">
        <w:rPr>
          <w:rFonts w:asciiTheme="minorEastAsia" w:eastAsiaTheme="minorEastAsia" w:hAnsiTheme="minorEastAsia" w:cs="ＭＳ 明朝" w:hint="eastAsia"/>
          <w:sz w:val="24"/>
          <w:szCs w:val="24"/>
          <w:lang w:eastAsia="ja-JP"/>
        </w:rPr>
        <w:t>を含む</w:t>
      </w:r>
      <w:r w:rsidR="00AB6851" w:rsidRPr="00583586">
        <w:rPr>
          <w:rFonts w:asciiTheme="minorEastAsia" w:eastAsiaTheme="minorEastAsia" w:hAnsiTheme="minorEastAsia" w:cs="ＭＳ 明朝"/>
          <w:sz w:val="24"/>
          <w:szCs w:val="24"/>
          <w:lang w:eastAsia="ja-JP"/>
        </w:rPr>
        <w:t>）。</w:t>
      </w:r>
    </w:p>
    <w:p w14:paraId="7596CC33" w14:textId="1E7CEA3D" w:rsidR="006863B1" w:rsidRPr="00DB20BB" w:rsidRDefault="006863B1" w:rsidP="00717642">
      <w:pPr>
        <w:tabs>
          <w:tab w:val="left" w:pos="302"/>
        </w:tabs>
        <w:spacing w:line="290" w:lineRule="exact"/>
        <w:ind w:left="261" w:hangingChars="100" w:hanging="261"/>
        <w:rPr>
          <w:rFonts w:asciiTheme="minorEastAsia" w:eastAsiaTheme="minorEastAsia" w:hAnsiTheme="minorEastAsia" w:cs="ＭＳ 明朝"/>
          <w:sz w:val="24"/>
          <w:szCs w:val="24"/>
          <w:lang w:eastAsia="ja-JP"/>
        </w:rPr>
      </w:pPr>
      <w:r w:rsidRPr="00583586">
        <w:rPr>
          <w:rFonts w:asciiTheme="minorEastAsia" w:eastAsiaTheme="minorEastAsia" w:hAnsiTheme="minorEastAsia" w:cs="ＭＳ 明朝"/>
          <w:sz w:val="24"/>
          <w:szCs w:val="24"/>
          <w:lang w:eastAsia="ja-JP"/>
        </w:rPr>
        <w:t>7. 高度に加工され、商業的に包装され小売用に準備された</w:t>
      </w:r>
      <w:r w:rsidR="003E6C8D" w:rsidRPr="00583586">
        <w:rPr>
          <w:rFonts w:asciiTheme="minorEastAsia" w:eastAsiaTheme="minorEastAsia" w:hAnsiTheme="minorEastAsia" w:cs="ＭＳ 明朝" w:hint="eastAsia"/>
          <w:sz w:val="24"/>
          <w:szCs w:val="24"/>
          <w:lang w:eastAsia="ja-JP"/>
        </w:rPr>
        <w:t>商品及び</w:t>
      </w:r>
      <w:r w:rsidRPr="00583586">
        <w:rPr>
          <w:rFonts w:asciiTheme="minorEastAsia" w:eastAsiaTheme="minorEastAsia" w:hAnsiTheme="minorEastAsia" w:cs="ＭＳ 明朝"/>
          <w:sz w:val="24"/>
          <w:szCs w:val="24"/>
          <w:lang w:eastAsia="ja-JP"/>
        </w:rPr>
        <w:t>魚類ベースの香味料、魚醤、麺つゆ、調味料、スープミックス若しくはその他類似の製品（魚油を除く）などの魚類由来の</w:t>
      </w:r>
      <w:r w:rsidR="00AB6851" w:rsidRPr="00583586">
        <w:rPr>
          <w:rFonts w:asciiTheme="minorEastAsia" w:eastAsiaTheme="minorEastAsia" w:hAnsiTheme="minorEastAsia" w:cs="ＭＳ 明朝" w:hint="eastAsia"/>
          <w:sz w:val="24"/>
          <w:szCs w:val="24"/>
          <w:lang w:eastAsia="ja-JP"/>
        </w:rPr>
        <w:t>原</w:t>
      </w:r>
      <w:r w:rsidRPr="00583586">
        <w:rPr>
          <w:rFonts w:asciiTheme="minorEastAsia" w:eastAsiaTheme="minorEastAsia" w:hAnsiTheme="minorEastAsia" w:cs="ＭＳ 明朝"/>
          <w:sz w:val="24"/>
          <w:szCs w:val="24"/>
          <w:lang w:eastAsia="ja-JP"/>
        </w:rPr>
        <w:t>料。</w:t>
      </w:r>
    </w:p>
    <w:sectPr w:rsidR="006863B1" w:rsidRPr="00DB20BB" w:rsidSect="008A1F8E">
      <w:type w:val="continuous"/>
      <w:pgSz w:w="11910" w:h="16840" w:code="9"/>
      <w:pgMar w:top="1701" w:right="1134" w:bottom="1701" w:left="1134" w:header="720" w:footer="720" w:gutter="0"/>
      <w:cols w:space="720"/>
      <w:docGrid w:type="linesAndChars" w:linePitch="335" w:charSpace="43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802D09" w14:textId="77777777" w:rsidR="0066632C" w:rsidRDefault="0066632C" w:rsidP="00AE7C48">
      <w:r>
        <w:separator/>
      </w:r>
    </w:p>
  </w:endnote>
  <w:endnote w:type="continuationSeparator" w:id="0">
    <w:p w14:paraId="60900754" w14:textId="77777777" w:rsidR="0066632C" w:rsidRDefault="0066632C" w:rsidP="00AE7C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FBCC18" w14:textId="77777777" w:rsidR="0066632C" w:rsidRDefault="0066632C" w:rsidP="00AE7C48">
      <w:r>
        <w:separator/>
      </w:r>
    </w:p>
  </w:footnote>
  <w:footnote w:type="continuationSeparator" w:id="0">
    <w:p w14:paraId="2425A0CD" w14:textId="77777777" w:rsidR="0066632C" w:rsidRDefault="0066632C" w:rsidP="00AE7C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3206EF"/>
    <w:multiLevelType w:val="hybridMultilevel"/>
    <w:tmpl w:val="67F6E8A6"/>
    <w:lvl w:ilvl="0" w:tplc="B67069E6">
      <w:start w:val="1"/>
      <w:numFmt w:val="lowerLetter"/>
      <w:lvlText w:val="%1)"/>
      <w:lvlJc w:val="left"/>
      <w:pPr>
        <w:ind w:left="354" w:hanging="253"/>
      </w:pPr>
      <w:rPr>
        <w:rFonts w:ascii="Century" w:eastAsia="Century" w:hAnsi="Century" w:cs="Century" w:hint="default"/>
        <w:spacing w:val="-60"/>
        <w:w w:val="100"/>
        <w:sz w:val="22"/>
        <w:szCs w:val="22"/>
      </w:rPr>
    </w:lvl>
    <w:lvl w:ilvl="1" w:tplc="14E28256">
      <w:numFmt w:val="bullet"/>
      <w:lvlText w:val="•"/>
      <w:lvlJc w:val="left"/>
      <w:pPr>
        <w:ind w:left="1196" w:hanging="253"/>
      </w:pPr>
      <w:rPr>
        <w:rFonts w:hint="default"/>
      </w:rPr>
    </w:lvl>
    <w:lvl w:ilvl="2" w:tplc="A22E5848">
      <w:numFmt w:val="bullet"/>
      <w:lvlText w:val="•"/>
      <w:lvlJc w:val="left"/>
      <w:pPr>
        <w:ind w:left="2033" w:hanging="253"/>
      </w:pPr>
      <w:rPr>
        <w:rFonts w:hint="default"/>
      </w:rPr>
    </w:lvl>
    <w:lvl w:ilvl="3" w:tplc="30602DA6">
      <w:numFmt w:val="bullet"/>
      <w:lvlText w:val="•"/>
      <w:lvlJc w:val="left"/>
      <w:pPr>
        <w:ind w:left="2869" w:hanging="253"/>
      </w:pPr>
      <w:rPr>
        <w:rFonts w:hint="default"/>
      </w:rPr>
    </w:lvl>
    <w:lvl w:ilvl="4" w:tplc="C2E8CD8E">
      <w:numFmt w:val="bullet"/>
      <w:lvlText w:val="•"/>
      <w:lvlJc w:val="left"/>
      <w:pPr>
        <w:ind w:left="3706" w:hanging="253"/>
      </w:pPr>
      <w:rPr>
        <w:rFonts w:hint="default"/>
      </w:rPr>
    </w:lvl>
    <w:lvl w:ilvl="5" w:tplc="46C6671A">
      <w:numFmt w:val="bullet"/>
      <w:lvlText w:val="•"/>
      <w:lvlJc w:val="left"/>
      <w:pPr>
        <w:ind w:left="4542" w:hanging="253"/>
      </w:pPr>
      <w:rPr>
        <w:rFonts w:hint="default"/>
      </w:rPr>
    </w:lvl>
    <w:lvl w:ilvl="6" w:tplc="B008D118">
      <w:numFmt w:val="bullet"/>
      <w:lvlText w:val="•"/>
      <w:lvlJc w:val="left"/>
      <w:pPr>
        <w:ind w:left="5379" w:hanging="253"/>
      </w:pPr>
      <w:rPr>
        <w:rFonts w:hint="default"/>
      </w:rPr>
    </w:lvl>
    <w:lvl w:ilvl="7" w:tplc="1BD064C8">
      <w:numFmt w:val="bullet"/>
      <w:lvlText w:val="•"/>
      <w:lvlJc w:val="left"/>
      <w:pPr>
        <w:ind w:left="6215" w:hanging="253"/>
      </w:pPr>
      <w:rPr>
        <w:rFonts w:hint="default"/>
      </w:rPr>
    </w:lvl>
    <w:lvl w:ilvl="8" w:tplc="E37CBAC0">
      <w:numFmt w:val="bullet"/>
      <w:lvlText w:val="•"/>
      <w:lvlJc w:val="left"/>
      <w:pPr>
        <w:ind w:left="7052" w:hanging="253"/>
      </w:pPr>
      <w:rPr>
        <w:rFonts w:hint="default"/>
      </w:rPr>
    </w:lvl>
  </w:abstractNum>
  <w:abstractNum w:abstractNumId="1" w15:restartNumberingAfterBreak="0">
    <w:nsid w:val="75FB6B57"/>
    <w:multiLevelType w:val="hybridMultilevel"/>
    <w:tmpl w:val="7BD63250"/>
    <w:lvl w:ilvl="0" w:tplc="AE1CEC2E">
      <w:start w:val="1"/>
      <w:numFmt w:val="lowerLetter"/>
      <w:lvlText w:val="%1)"/>
      <w:lvlJc w:val="left"/>
      <w:pPr>
        <w:ind w:left="339" w:hanging="305"/>
      </w:pPr>
      <w:rPr>
        <w:rFonts w:ascii="ＭＳ Ｐゴシック" w:eastAsia="ＭＳ Ｐゴシック" w:hAnsi="ＭＳ Ｐゴシック" w:cs="ＭＳ Ｐゴシック" w:hint="default"/>
        <w:spacing w:val="-29"/>
        <w:w w:val="100"/>
        <w:sz w:val="24"/>
        <w:szCs w:val="24"/>
      </w:rPr>
    </w:lvl>
    <w:lvl w:ilvl="1" w:tplc="1F86BBF2">
      <w:numFmt w:val="bullet"/>
      <w:lvlText w:val="•"/>
      <w:lvlJc w:val="left"/>
      <w:pPr>
        <w:ind w:left="1178" w:hanging="305"/>
      </w:pPr>
      <w:rPr>
        <w:rFonts w:hint="default"/>
      </w:rPr>
    </w:lvl>
    <w:lvl w:ilvl="2" w:tplc="E4981866">
      <w:numFmt w:val="bullet"/>
      <w:lvlText w:val="•"/>
      <w:lvlJc w:val="left"/>
      <w:pPr>
        <w:ind w:left="2017" w:hanging="305"/>
      </w:pPr>
      <w:rPr>
        <w:rFonts w:hint="default"/>
      </w:rPr>
    </w:lvl>
    <w:lvl w:ilvl="3" w:tplc="77FA2542">
      <w:numFmt w:val="bullet"/>
      <w:lvlText w:val="•"/>
      <w:lvlJc w:val="left"/>
      <w:pPr>
        <w:ind w:left="2855" w:hanging="305"/>
      </w:pPr>
      <w:rPr>
        <w:rFonts w:hint="default"/>
      </w:rPr>
    </w:lvl>
    <w:lvl w:ilvl="4" w:tplc="D01C502A">
      <w:numFmt w:val="bullet"/>
      <w:lvlText w:val="•"/>
      <w:lvlJc w:val="left"/>
      <w:pPr>
        <w:ind w:left="3694" w:hanging="305"/>
      </w:pPr>
      <w:rPr>
        <w:rFonts w:hint="default"/>
      </w:rPr>
    </w:lvl>
    <w:lvl w:ilvl="5" w:tplc="CA34D6F6">
      <w:numFmt w:val="bullet"/>
      <w:lvlText w:val="•"/>
      <w:lvlJc w:val="left"/>
      <w:pPr>
        <w:ind w:left="4532" w:hanging="305"/>
      </w:pPr>
      <w:rPr>
        <w:rFonts w:hint="default"/>
      </w:rPr>
    </w:lvl>
    <w:lvl w:ilvl="6" w:tplc="3DCC3472">
      <w:numFmt w:val="bullet"/>
      <w:lvlText w:val="•"/>
      <w:lvlJc w:val="left"/>
      <w:pPr>
        <w:ind w:left="5371" w:hanging="305"/>
      </w:pPr>
      <w:rPr>
        <w:rFonts w:hint="default"/>
      </w:rPr>
    </w:lvl>
    <w:lvl w:ilvl="7" w:tplc="785CE8B8">
      <w:numFmt w:val="bullet"/>
      <w:lvlText w:val="•"/>
      <w:lvlJc w:val="left"/>
      <w:pPr>
        <w:ind w:left="6209" w:hanging="305"/>
      </w:pPr>
      <w:rPr>
        <w:rFonts w:hint="default"/>
      </w:rPr>
    </w:lvl>
    <w:lvl w:ilvl="8" w:tplc="6F603654">
      <w:numFmt w:val="bullet"/>
      <w:lvlText w:val="•"/>
      <w:lvlJc w:val="left"/>
      <w:pPr>
        <w:ind w:left="7048" w:hanging="30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inkAnnotations="0"/>
  <w:defaultTabStop w:val="720"/>
  <w:drawingGridHorizontalSpacing w:val="241"/>
  <w:drawingGridVerticalSpacing w:val="335"/>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1A70"/>
    <w:rsid w:val="001819B1"/>
    <w:rsid w:val="001B184C"/>
    <w:rsid w:val="00233A46"/>
    <w:rsid w:val="00342D10"/>
    <w:rsid w:val="00371F2F"/>
    <w:rsid w:val="003E6C8D"/>
    <w:rsid w:val="00403DE1"/>
    <w:rsid w:val="0044169B"/>
    <w:rsid w:val="004631B3"/>
    <w:rsid w:val="004A4A0A"/>
    <w:rsid w:val="004E4712"/>
    <w:rsid w:val="004F09A2"/>
    <w:rsid w:val="00531203"/>
    <w:rsid w:val="00541957"/>
    <w:rsid w:val="00555F39"/>
    <w:rsid w:val="00583586"/>
    <w:rsid w:val="005A2A49"/>
    <w:rsid w:val="005B29AD"/>
    <w:rsid w:val="0066632C"/>
    <w:rsid w:val="006863B1"/>
    <w:rsid w:val="00717642"/>
    <w:rsid w:val="007271D0"/>
    <w:rsid w:val="00790345"/>
    <w:rsid w:val="008655E9"/>
    <w:rsid w:val="008A1F8E"/>
    <w:rsid w:val="00927137"/>
    <w:rsid w:val="00A63A11"/>
    <w:rsid w:val="00AB6851"/>
    <w:rsid w:val="00AE6700"/>
    <w:rsid w:val="00AE7C48"/>
    <w:rsid w:val="00B60214"/>
    <w:rsid w:val="00B61A70"/>
    <w:rsid w:val="00D212AD"/>
    <w:rsid w:val="00D31CDC"/>
    <w:rsid w:val="00D61AE2"/>
    <w:rsid w:val="00DA6643"/>
    <w:rsid w:val="00DB20BB"/>
    <w:rsid w:val="00DF7874"/>
    <w:rsid w:val="00E16B7B"/>
    <w:rsid w:val="00E6540D"/>
    <w:rsid w:val="00F71B18"/>
    <w:rsid w:val="00F910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F0C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Ｐゴシック" w:eastAsia="ＭＳ Ｐゴシック" w:hAnsi="ＭＳ Ｐゴシック" w:cs="ＭＳ Ｐゴシック"/>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1"/>
    </w:pPr>
    <w:rPr>
      <w:sz w:val="24"/>
      <w:szCs w:val="24"/>
    </w:rPr>
  </w:style>
  <w:style w:type="paragraph" w:styleId="a4">
    <w:name w:val="List Paragraph"/>
    <w:basedOn w:val="a"/>
    <w:uiPriority w:val="1"/>
    <w:qFormat/>
    <w:pPr>
      <w:ind w:left="101" w:hanging="238"/>
    </w:pPr>
  </w:style>
  <w:style w:type="paragraph" w:customStyle="1" w:styleId="TableParagraph">
    <w:name w:val="Table Paragraph"/>
    <w:basedOn w:val="a"/>
    <w:uiPriority w:val="1"/>
    <w:qFormat/>
  </w:style>
  <w:style w:type="paragraph" w:styleId="a5">
    <w:name w:val="header"/>
    <w:basedOn w:val="a"/>
    <w:link w:val="a6"/>
    <w:uiPriority w:val="99"/>
    <w:unhideWhenUsed/>
    <w:rsid w:val="00AE7C48"/>
    <w:pPr>
      <w:tabs>
        <w:tab w:val="center" w:pos="4252"/>
        <w:tab w:val="right" w:pos="8504"/>
      </w:tabs>
      <w:snapToGrid w:val="0"/>
    </w:pPr>
  </w:style>
  <w:style w:type="character" w:customStyle="1" w:styleId="a6">
    <w:name w:val="ヘッダー (文字)"/>
    <w:basedOn w:val="a0"/>
    <w:link w:val="a5"/>
    <w:uiPriority w:val="99"/>
    <w:rsid w:val="00AE7C48"/>
    <w:rPr>
      <w:rFonts w:ascii="ＭＳ Ｐゴシック" w:eastAsia="ＭＳ Ｐゴシック" w:hAnsi="ＭＳ Ｐゴシック" w:cs="ＭＳ Ｐゴシック"/>
    </w:rPr>
  </w:style>
  <w:style w:type="paragraph" w:styleId="a7">
    <w:name w:val="footer"/>
    <w:basedOn w:val="a"/>
    <w:link w:val="a8"/>
    <w:uiPriority w:val="99"/>
    <w:unhideWhenUsed/>
    <w:rsid w:val="00AE7C48"/>
    <w:pPr>
      <w:tabs>
        <w:tab w:val="center" w:pos="4252"/>
        <w:tab w:val="right" w:pos="8504"/>
      </w:tabs>
      <w:snapToGrid w:val="0"/>
    </w:pPr>
  </w:style>
  <w:style w:type="character" w:customStyle="1" w:styleId="a8">
    <w:name w:val="フッター (文字)"/>
    <w:basedOn w:val="a0"/>
    <w:link w:val="a7"/>
    <w:uiPriority w:val="99"/>
    <w:rsid w:val="00AE7C48"/>
    <w:rPr>
      <w:rFonts w:ascii="ＭＳ Ｐゴシック" w:eastAsia="ＭＳ Ｐゴシック" w:hAnsi="ＭＳ Ｐゴシック" w:cs="ＭＳ Ｐゴシック"/>
    </w:rPr>
  </w:style>
  <w:style w:type="character" w:styleId="a9">
    <w:name w:val="annotation reference"/>
    <w:basedOn w:val="a0"/>
    <w:uiPriority w:val="99"/>
    <w:semiHidden/>
    <w:unhideWhenUsed/>
    <w:rsid w:val="007271D0"/>
    <w:rPr>
      <w:sz w:val="18"/>
      <w:szCs w:val="18"/>
    </w:rPr>
  </w:style>
  <w:style w:type="paragraph" w:styleId="aa">
    <w:name w:val="annotation text"/>
    <w:basedOn w:val="a"/>
    <w:link w:val="ab"/>
    <w:uiPriority w:val="99"/>
    <w:unhideWhenUsed/>
    <w:rsid w:val="007271D0"/>
  </w:style>
  <w:style w:type="character" w:customStyle="1" w:styleId="ab">
    <w:name w:val="コメント文字列 (文字)"/>
    <w:basedOn w:val="a0"/>
    <w:link w:val="aa"/>
    <w:uiPriority w:val="99"/>
    <w:rsid w:val="007271D0"/>
    <w:rPr>
      <w:rFonts w:ascii="ＭＳ Ｐゴシック" w:eastAsia="ＭＳ Ｐゴシック" w:hAnsi="ＭＳ Ｐゴシック" w:cs="ＭＳ Ｐゴシック"/>
    </w:rPr>
  </w:style>
  <w:style w:type="paragraph" w:styleId="ac">
    <w:name w:val="annotation subject"/>
    <w:basedOn w:val="aa"/>
    <w:next w:val="aa"/>
    <w:link w:val="ad"/>
    <w:uiPriority w:val="99"/>
    <w:semiHidden/>
    <w:unhideWhenUsed/>
    <w:rsid w:val="007271D0"/>
    <w:rPr>
      <w:b/>
      <w:bCs/>
    </w:rPr>
  </w:style>
  <w:style w:type="character" w:customStyle="1" w:styleId="ad">
    <w:name w:val="コメント内容 (文字)"/>
    <w:basedOn w:val="ab"/>
    <w:link w:val="ac"/>
    <w:uiPriority w:val="99"/>
    <w:semiHidden/>
    <w:rsid w:val="007271D0"/>
    <w:rPr>
      <w:rFonts w:ascii="ＭＳ Ｐゴシック" w:eastAsia="ＭＳ Ｐゴシック" w:hAnsi="ＭＳ Ｐゴシック" w:cs="ＭＳ Ｐゴシック"/>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89867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252</Words>
  <Characters>1442</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2023-01-13T01:19:00Z</dcterms:created>
  <dcterms:modified xsi:type="dcterms:W3CDTF">2023-01-24T03:47:00Z</dcterms:modified>
</cp:coreProperties>
</file>