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70342F" w14:textId="77777777" w:rsidR="007A6516" w:rsidRPr="00E9488E" w:rsidRDefault="007A6516">
      <w:pPr>
        <w:spacing w:line="319" w:lineRule="exact"/>
        <w:rPr>
          <w:rFonts w:ascii="ＭＳ 明朝" w:hAnsi="ＭＳ 明朝" w:hint="default"/>
        </w:rPr>
      </w:pPr>
      <w:r w:rsidRPr="00E9488E">
        <w:rPr>
          <w:rFonts w:ascii="ＭＳ 明朝" w:hAnsi="ＭＳ 明朝"/>
          <w:b/>
        </w:rPr>
        <w:t>別添４</w:t>
      </w:r>
      <w:r w:rsidRPr="00E9488E">
        <w:rPr>
          <w:rFonts w:ascii="ＭＳ 明朝" w:hAnsi="ＭＳ 明朝"/>
          <w:b/>
          <w:color w:val="auto"/>
        </w:rPr>
        <w:t>－１</w:t>
      </w:r>
      <w:r w:rsidRPr="00E9488E">
        <w:rPr>
          <w:rFonts w:ascii="ＭＳ 明朝" w:hAnsi="ＭＳ 明朝"/>
          <w:b/>
        </w:rPr>
        <w:t xml:space="preserve">　魚病に関する証明事項の記載方法について</w:t>
      </w:r>
    </w:p>
    <w:p w14:paraId="728EBEF2" w14:textId="77777777" w:rsidR="00074C61" w:rsidRPr="00E9488E" w:rsidRDefault="00074C61">
      <w:pPr>
        <w:spacing w:line="319" w:lineRule="exact"/>
        <w:rPr>
          <w:rFonts w:ascii="ＭＳ 明朝" w:hAnsi="ＭＳ 明朝" w:hint="default"/>
          <w:color w:val="auto"/>
        </w:rPr>
      </w:pPr>
    </w:p>
    <w:p w14:paraId="69403BE1" w14:textId="64C87ECA" w:rsidR="00074C61" w:rsidRPr="00E9488E" w:rsidRDefault="00074C61">
      <w:pPr>
        <w:spacing w:line="319" w:lineRule="exact"/>
        <w:rPr>
          <w:rFonts w:ascii="ＭＳ 明朝" w:hAnsi="ＭＳ 明朝" w:hint="default"/>
          <w:color w:val="auto"/>
        </w:rPr>
      </w:pPr>
      <w:r w:rsidRPr="00E9488E">
        <w:rPr>
          <w:rFonts w:ascii="ＭＳ 明朝" w:hAnsi="ＭＳ 明朝"/>
          <w:b/>
          <w:bCs/>
          <w:color w:val="auto"/>
        </w:rPr>
        <w:t>１．</w:t>
      </w:r>
      <w:r w:rsidR="003F5BA4">
        <w:rPr>
          <w:rFonts w:ascii="ＭＳ 明朝" w:hAnsi="ＭＳ 明朝"/>
          <w:b/>
          <w:bCs/>
          <w:color w:val="auto"/>
        </w:rPr>
        <w:t>ＥＵ</w:t>
      </w:r>
      <w:r w:rsidRPr="00E9488E">
        <w:rPr>
          <w:rFonts w:ascii="ＭＳ 明朝" w:hAnsi="ＭＳ 明朝"/>
          <w:b/>
          <w:bCs/>
          <w:color w:val="auto"/>
        </w:rPr>
        <w:t>向け衛生証明書</w:t>
      </w:r>
    </w:p>
    <w:p w14:paraId="60460B37" w14:textId="77777777" w:rsidR="00F5303E" w:rsidRPr="00E9488E" w:rsidRDefault="00E46BFF" w:rsidP="008E03F5">
      <w:pPr>
        <w:spacing w:line="319" w:lineRule="exact"/>
        <w:ind w:firstLineChars="100" w:firstLine="242"/>
        <w:rPr>
          <w:rFonts w:ascii="ＭＳ 明朝" w:hAnsi="ＭＳ 明朝" w:hint="default"/>
          <w:bCs/>
          <w:color w:val="auto"/>
        </w:rPr>
      </w:pPr>
      <w:r w:rsidRPr="00E9488E">
        <w:rPr>
          <w:rFonts w:ascii="ＭＳ 明朝" w:hAnsi="ＭＳ 明朝"/>
          <w:color w:val="auto"/>
        </w:rPr>
        <w:t>魚類</w:t>
      </w:r>
      <w:r w:rsidR="00A81411" w:rsidRPr="00E9488E">
        <w:rPr>
          <w:rFonts w:ascii="ＭＳ 明朝" w:hAnsi="ＭＳ 明朝"/>
          <w:color w:val="auto"/>
        </w:rPr>
        <w:t>、</w:t>
      </w:r>
      <w:r w:rsidRPr="00E9488E">
        <w:rPr>
          <w:rFonts w:ascii="ＭＳ 明朝" w:hAnsi="ＭＳ 明朝"/>
          <w:color w:val="auto"/>
        </w:rPr>
        <w:t>甲殻類</w:t>
      </w:r>
      <w:r w:rsidR="00A81411" w:rsidRPr="00E9488E">
        <w:rPr>
          <w:rFonts w:ascii="ＭＳ 明朝" w:hAnsi="ＭＳ 明朝"/>
          <w:color w:val="auto"/>
        </w:rPr>
        <w:t>、二枚貝</w:t>
      </w:r>
      <w:r w:rsidR="00D22509" w:rsidRPr="00E9488E">
        <w:rPr>
          <w:rFonts w:ascii="ＭＳ 明朝" w:hAnsi="ＭＳ 明朝"/>
          <w:color w:val="auto"/>
        </w:rPr>
        <w:t>等</w:t>
      </w:r>
      <w:r w:rsidR="007E7DA2" w:rsidRPr="00E9488E">
        <w:rPr>
          <w:rFonts w:ascii="ＭＳ 明朝" w:hAnsi="ＭＳ 明朝"/>
          <w:color w:val="auto"/>
        </w:rPr>
        <w:t>軟体動物</w:t>
      </w:r>
      <w:r w:rsidRPr="00E9488E">
        <w:rPr>
          <w:rFonts w:ascii="ＭＳ 明朝" w:hAnsi="ＭＳ 明朝"/>
          <w:color w:val="auto"/>
        </w:rPr>
        <w:t>を原料とした動物性食品に関し、</w:t>
      </w:r>
      <w:r w:rsidR="00B2528C" w:rsidRPr="00E9488E">
        <w:rPr>
          <w:rFonts w:ascii="ＭＳ 明朝" w:hAnsi="ＭＳ 明朝"/>
          <w:color w:val="auto"/>
        </w:rPr>
        <w:t>衛生証明書の魚病に関する証明事項の記載方法については、</w:t>
      </w:r>
      <w:r w:rsidR="00EA41C8" w:rsidRPr="00E9488E">
        <w:rPr>
          <w:rFonts w:ascii="ＭＳ 明朝" w:hAnsi="ＭＳ 明朝"/>
          <w:bCs/>
          <w:color w:val="auto"/>
        </w:rPr>
        <w:t>規則（EU）2</w:t>
      </w:r>
      <w:r w:rsidR="00EA41C8" w:rsidRPr="00E9488E">
        <w:rPr>
          <w:rFonts w:ascii="ＭＳ 明朝" w:hAnsi="ＭＳ 明朝" w:hint="default"/>
          <w:bCs/>
          <w:color w:val="auto"/>
        </w:rPr>
        <w:t>020/2235</w:t>
      </w:r>
      <w:r w:rsidR="00EA41C8" w:rsidRPr="00E9488E">
        <w:rPr>
          <w:rFonts w:ascii="ＭＳ 明朝" w:hAnsi="ＭＳ 明朝"/>
          <w:bCs/>
          <w:color w:val="auto"/>
        </w:rPr>
        <w:t>付属書Ⅲ第28章</w:t>
      </w:r>
      <w:r w:rsidR="00074C61" w:rsidRPr="00E9488E">
        <w:rPr>
          <w:rFonts w:ascii="ＭＳ 明朝" w:hAnsi="ＭＳ 明朝"/>
          <w:bCs/>
          <w:color w:val="auto"/>
        </w:rPr>
        <w:t>及び</w:t>
      </w:r>
      <w:r w:rsidR="00F5303E" w:rsidRPr="00E9488E">
        <w:rPr>
          <w:rFonts w:ascii="ＭＳ 明朝" w:hAnsi="ＭＳ 明朝"/>
          <w:bCs/>
          <w:color w:val="auto"/>
        </w:rPr>
        <w:t>第31章</w:t>
      </w:r>
      <w:r w:rsidR="00074C61" w:rsidRPr="00E9488E">
        <w:rPr>
          <w:rFonts w:ascii="ＭＳ 明朝" w:hAnsi="ＭＳ 明朝"/>
          <w:bCs/>
          <w:color w:val="auto"/>
        </w:rPr>
        <w:t>の</w:t>
      </w:r>
      <w:r w:rsidR="004E47BF" w:rsidRPr="00E9488E">
        <w:rPr>
          <w:rFonts w:ascii="ＭＳ 明朝" w:hAnsi="ＭＳ 明朝"/>
          <w:bCs/>
          <w:color w:val="auto"/>
        </w:rPr>
        <w:t>備考（</w:t>
      </w:r>
      <w:r w:rsidR="00074C61" w:rsidRPr="00E9488E">
        <w:rPr>
          <w:rFonts w:ascii="ＭＳ 明朝" w:hAnsi="ＭＳ 明朝"/>
          <w:bCs/>
          <w:color w:val="auto"/>
        </w:rPr>
        <w:t>N</w:t>
      </w:r>
      <w:r w:rsidR="00074C61" w:rsidRPr="00E9488E">
        <w:rPr>
          <w:rFonts w:ascii="ＭＳ 明朝" w:hAnsi="ＭＳ 明朝" w:hint="default"/>
          <w:bCs/>
          <w:color w:val="auto"/>
        </w:rPr>
        <w:t>otes</w:t>
      </w:r>
      <w:r w:rsidR="004E47BF" w:rsidRPr="00E9488E">
        <w:rPr>
          <w:rFonts w:ascii="ＭＳ 明朝" w:hAnsi="ＭＳ 明朝"/>
          <w:bCs/>
          <w:color w:val="auto"/>
        </w:rPr>
        <w:t>）</w:t>
      </w:r>
      <w:r w:rsidR="00F5303E" w:rsidRPr="00E9488E">
        <w:rPr>
          <w:rFonts w:ascii="ＭＳ 明朝" w:hAnsi="ＭＳ 明朝"/>
          <w:bCs/>
          <w:color w:val="auto"/>
        </w:rPr>
        <w:t>に</w:t>
      </w:r>
      <w:r w:rsidR="00074C61" w:rsidRPr="00E9488E">
        <w:rPr>
          <w:rFonts w:ascii="ＭＳ 明朝" w:hAnsi="ＭＳ 明朝"/>
          <w:bCs/>
          <w:color w:val="auto"/>
        </w:rPr>
        <w:t>示されている</w:t>
      </w:r>
      <w:r w:rsidR="00F5303E" w:rsidRPr="00E9488E">
        <w:rPr>
          <w:rFonts w:ascii="ＭＳ 明朝" w:hAnsi="ＭＳ 明朝"/>
          <w:bCs/>
          <w:color w:val="auto"/>
        </w:rPr>
        <w:t>とおり、水産食品（活を除く。）</w:t>
      </w:r>
      <w:r w:rsidR="00074C61" w:rsidRPr="00E9488E">
        <w:rPr>
          <w:rFonts w:ascii="ＭＳ 明朝" w:hAnsi="ＭＳ 明朝"/>
          <w:bCs/>
          <w:color w:val="auto"/>
        </w:rPr>
        <w:t>の場合</w:t>
      </w:r>
      <w:r w:rsidR="00F5303E" w:rsidRPr="00E9488E">
        <w:rPr>
          <w:rFonts w:ascii="ＭＳ 明朝" w:hAnsi="ＭＳ 明朝"/>
          <w:bCs/>
          <w:color w:val="auto"/>
        </w:rPr>
        <w:t>、</w:t>
      </w:r>
      <w:r w:rsidR="00074C61" w:rsidRPr="00E9488E">
        <w:rPr>
          <w:rFonts w:ascii="ＭＳ 明朝" w:hAnsi="ＭＳ 明朝"/>
          <w:bCs/>
          <w:color w:val="auto"/>
        </w:rPr>
        <w:t>衛生証明書の</w:t>
      </w:r>
      <w:r w:rsidR="00074C61" w:rsidRPr="00E9488E">
        <w:rPr>
          <w:rFonts w:ascii="ＭＳ 明朝" w:hAnsi="ＭＳ 明朝"/>
          <w:color w:val="auto"/>
        </w:rPr>
        <w:t>Ⅱ．２は</w:t>
      </w:r>
      <w:r w:rsidR="00F5303E" w:rsidRPr="00E9488E">
        <w:rPr>
          <w:rFonts w:ascii="ＭＳ 明朝" w:hAnsi="ＭＳ 明朝"/>
          <w:bCs/>
          <w:color w:val="auto"/>
        </w:rPr>
        <w:t>原則、削除する。</w:t>
      </w:r>
      <w:r w:rsidR="008E03F5" w:rsidRPr="00E9488E">
        <w:rPr>
          <w:rFonts w:ascii="ＭＳ 明朝" w:hAnsi="ＭＳ 明朝" w:hint="default"/>
          <w:bCs/>
          <w:color w:val="auto"/>
        </w:rPr>
        <w:br/>
      </w:r>
      <w:r w:rsidR="008E03F5" w:rsidRPr="00E9488E">
        <w:rPr>
          <w:rFonts w:ascii="ＭＳ 明朝" w:hAnsi="ＭＳ 明朝"/>
          <w:bCs/>
          <w:color w:val="auto"/>
        </w:rPr>
        <w:t xml:space="preserve">　</w:t>
      </w:r>
      <w:r w:rsidR="008E03F5" w:rsidRPr="00E9488E">
        <w:rPr>
          <w:rFonts w:ascii="ＭＳ 明朝" w:hAnsi="ＭＳ 明朝"/>
          <w:color w:val="auto"/>
        </w:rPr>
        <w:t>また、「さらに加工」とは「食用に供するため市場に出す前に行われる、解剖学的完全性に影響するあらゆる処置および手法であり、放血、頭・内臓の除去、スライス加工およびフィレ加工を含む疾病拡大のリスクをもたらす廃棄物</w:t>
      </w:r>
      <w:r w:rsidR="00416A13">
        <w:rPr>
          <w:rFonts w:ascii="ＭＳ 明朝" w:hAnsi="ＭＳ 明朝"/>
          <w:color w:val="auto"/>
        </w:rPr>
        <w:t>又は</w:t>
      </w:r>
      <w:r w:rsidR="008E03F5" w:rsidRPr="00E9488E">
        <w:rPr>
          <w:rFonts w:ascii="ＭＳ 明朝" w:hAnsi="ＭＳ 明朝"/>
          <w:color w:val="auto"/>
        </w:rPr>
        <w:t>副産物が生成される行為」を指す。</w:t>
      </w:r>
    </w:p>
    <w:p w14:paraId="7A292D12" w14:textId="77777777" w:rsidR="00A76E38" w:rsidRPr="00E9488E" w:rsidRDefault="00F5303E" w:rsidP="00A27D44">
      <w:pPr>
        <w:spacing w:line="319" w:lineRule="exact"/>
        <w:ind w:firstLineChars="100" w:firstLine="242"/>
        <w:rPr>
          <w:rFonts w:ascii="ＭＳ 明朝" w:hAnsi="ＭＳ 明朝" w:hint="default"/>
          <w:color w:val="auto"/>
        </w:rPr>
      </w:pPr>
      <w:r w:rsidRPr="00E9488E">
        <w:rPr>
          <w:rFonts w:ascii="ＭＳ 明朝" w:hAnsi="ＭＳ 明朝"/>
          <w:bCs/>
          <w:color w:val="auto"/>
        </w:rPr>
        <w:t>なお、</w:t>
      </w:r>
      <w:r w:rsidR="004E47BF" w:rsidRPr="00E9488E">
        <w:rPr>
          <w:rFonts w:ascii="ＭＳ 明朝" w:hAnsi="ＭＳ 明朝"/>
          <w:bCs/>
          <w:color w:val="auto"/>
        </w:rPr>
        <w:t>各章の備考</w:t>
      </w:r>
      <w:r w:rsidRPr="00E9488E">
        <w:rPr>
          <w:rFonts w:ascii="ＭＳ 明朝" w:hAnsi="ＭＳ 明朝"/>
          <w:bCs/>
          <w:color w:val="auto"/>
        </w:rPr>
        <w:t>の詳細は以下のとおり</w:t>
      </w:r>
      <w:r w:rsidR="00B2528C" w:rsidRPr="00E9488E">
        <w:rPr>
          <w:rFonts w:ascii="ＭＳ 明朝" w:hAnsi="ＭＳ 明朝"/>
          <w:color w:val="auto"/>
        </w:rPr>
        <w:t>。</w:t>
      </w:r>
    </w:p>
    <w:p w14:paraId="18B3018E" w14:textId="77777777" w:rsidR="00D0433E" w:rsidRPr="00E9488E" w:rsidRDefault="00D0433E" w:rsidP="00A27D44">
      <w:pPr>
        <w:spacing w:line="319" w:lineRule="exact"/>
        <w:ind w:firstLineChars="100" w:firstLine="242"/>
        <w:rPr>
          <w:rFonts w:ascii="ＭＳ 明朝" w:hAnsi="ＭＳ 明朝" w:hint="default"/>
          <w:color w:val="auto"/>
        </w:rPr>
      </w:pPr>
    </w:p>
    <w:p w14:paraId="264F5B5C" w14:textId="77777777" w:rsidR="00AA24F3" w:rsidRPr="00E9488E" w:rsidRDefault="00074C61" w:rsidP="00460044">
      <w:pPr>
        <w:spacing w:line="319" w:lineRule="exact"/>
        <w:ind w:left="242" w:hanging="242"/>
        <w:rPr>
          <w:rFonts w:ascii="ＭＳ 明朝" w:hAnsi="ＭＳ 明朝" w:hint="default"/>
          <w:b/>
          <w:bCs/>
          <w:color w:val="auto"/>
        </w:rPr>
      </w:pPr>
      <w:r w:rsidRPr="00E9488E">
        <w:rPr>
          <w:rFonts w:ascii="ＭＳ 明朝" w:hAnsi="ＭＳ 明朝"/>
          <w:b/>
          <w:bCs/>
          <w:color w:val="auto"/>
        </w:rPr>
        <w:t>（１）</w:t>
      </w:r>
      <w:r w:rsidR="00460044" w:rsidRPr="00E9488E">
        <w:rPr>
          <w:rFonts w:ascii="ＭＳ 明朝" w:hAnsi="ＭＳ 明朝"/>
          <w:b/>
          <w:bCs/>
          <w:color w:val="auto"/>
        </w:rPr>
        <w:t>魚類及び甲殻類の</w:t>
      </w:r>
      <w:r w:rsidR="00A27D44" w:rsidRPr="00E9488E">
        <w:rPr>
          <w:rFonts w:ascii="ＭＳ 明朝" w:hAnsi="ＭＳ 明朝"/>
          <w:b/>
          <w:bCs/>
          <w:color w:val="auto"/>
        </w:rPr>
        <w:t>魚病に関する証明事項の</w:t>
      </w:r>
      <w:r w:rsidR="00AA24F3" w:rsidRPr="00E9488E">
        <w:rPr>
          <w:rFonts w:ascii="ＭＳ 明朝" w:hAnsi="ＭＳ 明朝"/>
          <w:b/>
          <w:bCs/>
          <w:color w:val="auto"/>
        </w:rPr>
        <w:t>記載方法</w:t>
      </w:r>
      <w:r w:rsidR="00460044" w:rsidRPr="00E9488E">
        <w:rPr>
          <w:rFonts w:ascii="ＭＳ 明朝" w:hAnsi="ＭＳ 明朝"/>
          <w:b/>
          <w:bCs/>
          <w:color w:val="auto"/>
        </w:rPr>
        <w:t>（規則（EU）2</w:t>
      </w:r>
      <w:r w:rsidR="00460044" w:rsidRPr="00E9488E">
        <w:rPr>
          <w:rFonts w:ascii="ＭＳ 明朝" w:hAnsi="ＭＳ 明朝" w:hint="default"/>
          <w:b/>
          <w:bCs/>
          <w:color w:val="auto"/>
        </w:rPr>
        <w:t>020/2235</w:t>
      </w:r>
      <w:r w:rsidR="00460044" w:rsidRPr="00E9488E">
        <w:rPr>
          <w:rFonts w:ascii="ＭＳ 明朝" w:hAnsi="ＭＳ 明朝"/>
          <w:b/>
          <w:bCs/>
          <w:color w:val="auto"/>
        </w:rPr>
        <w:t>付属書Ⅲ第28章関係）</w:t>
      </w:r>
    </w:p>
    <w:p w14:paraId="4D70A9CB" w14:textId="3D136075" w:rsidR="007A6516" w:rsidRPr="00E9488E" w:rsidRDefault="00074C61" w:rsidP="00874FD8">
      <w:pPr>
        <w:spacing w:line="319" w:lineRule="exact"/>
        <w:ind w:leftChars="200" w:left="708" w:hangingChars="92" w:hanging="223"/>
        <w:rPr>
          <w:rFonts w:ascii="ＭＳ 明朝" w:hAnsi="ＭＳ 明朝" w:hint="default"/>
          <w:color w:val="auto"/>
        </w:rPr>
      </w:pPr>
      <w:r w:rsidRPr="00E9488E">
        <w:rPr>
          <w:rFonts w:ascii="ＭＳ 明朝" w:hAnsi="ＭＳ 明朝"/>
          <w:color w:val="auto"/>
        </w:rPr>
        <w:t>①</w:t>
      </w:r>
      <w:r w:rsidR="00C43359" w:rsidRPr="00E9488E">
        <w:rPr>
          <w:rFonts w:ascii="ＭＳ 明朝" w:hAnsi="ＭＳ 明朝"/>
          <w:color w:val="auto"/>
        </w:rPr>
        <w:t xml:space="preserve">　</w:t>
      </w:r>
      <w:r w:rsidR="00AB61CE" w:rsidRPr="00E9488E">
        <w:rPr>
          <w:rFonts w:ascii="ＭＳ 明朝" w:hAnsi="ＭＳ 明朝"/>
          <w:color w:val="auto"/>
        </w:rPr>
        <w:t>衛生証明書の</w:t>
      </w:r>
      <w:r w:rsidR="007A6516" w:rsidRPr="00E9488E">
        <w:rPr>
          <w:rFonts w:ascii="ＭＳ 明朝" w:hAnsi="ＭＳ 明朝"/>
          <w:color w:val="auto"/>
        </w:rPr>
        <w:t>Ⅱ</w:t>
      </w:r>
      <w:r w:rsidR="000D7079" w:rsidRPr="000D7079">
        <w:rPr>
          <w:rFonts w:ascii="ＭＳ 明朝" w:hAnsi="ＭＳ 明朝"/>
          <w:color w:val="auto"/>
        </w:rPr>
        <w:t>．２については</w:t>
      </w:r>
      <w:r w:rsidR="005B7122" w:rsidRPr="00CE49D4">
        <w:rPr>
          <w:rFonts w:ascii="ＭＳ 明朝" w:hAnsi="ＭＳ 明朝"/>
          <w:color w:val="000000" w:themeColor="text1"/>
          <w:szCs w:val="21"/>
        </w:rPr>
        <w:t>冷凍船によって直接</w:t>
      </w:r>
      <w:r w:rsidR="002E065A">
        <w:rPr>
          <w:rFonts w:ascii="ＭＳ 明朝" w:hAnsi="ＭＳ 明朝"/>
          <w:color w:val="000000" w:themeColor="text1"/>
          <w:szCs w:val="21"/>
        </w:rPr>
        <w:t>ＥＵ</w:t>
      </w:r>
      <w:r w:rsidR="005B7122" w:rsidRPr="00CE49D4">
        <w:rPr>
          <w:rFonts w:ascii="ＭＳ 明朝" w:hAnsi="ＭＳ 明朝" w:hint="default"/>
          <w:color w:val="000000" w:themeColor="text1"/>
          <w:szCs w:val="21"/>
        </w:rPr>
        <w:t>域内へ水揚げされる活のものを除いた、食用に供する前に</w:t>
      </w:r>
      <w:r w:rsidR="003F5BA4">
        <w:rPr>
          <w:rFonts w:ascii="ＭＳ 明朝" w:hAnsi="ＭＳ 明朝"/>
          <w:color w:val="000000" w:themeColor="text1"/>
          <w:szCs w:val="21"/>
        </w:rPr>
        <w:t>ＥＵ</w:t>
      </w:r>
      <w:r w:rsidR="005B7122" w:rsidRPr="00CE49D4">
        <w:rPr>
          <w:rFonts w:ascii="ＭＳ 明朝" w:hAnsi="ＭＳ 明朝" w:hint="default"/>
          <w:color w:val="000000" w:themeColor="text1"/>
          <w:szCs w:val="21"/>
        </w:rPr>
        <w:t>域内で更に加工される魚類</w:t>
      </w:r>
      <w:r w:rsidR="002312B9" w:rsidRPr="00CE49D4">
        <w:rPr>
          <w:rFonts w:ascii="ＭＳ 明朝" w:hAnsi="ＭＳ 明朝"/>
          <w:color w:val="auto"/>
        </w:rPr>
        <w:t>及び甲殻類</w:t>
      </w:r>
      <w:r w:rsidR="002312B9">
        <w:rPr>
          <w:rFonts w:ascii="ＭＳ 明朝" w:hAnsi="ＭＳ 明朝"/>
          <w:color w:val="auto"/>
        </w:rPr>
        <w:t>以外の製品である場合</w:t>
      </w:r>
      <w:r w:rsidR="00CE49D4">
        <w:rPr>
          <w:rFonts w:ascii="ＭＳ 明朝" w:hAnsi="ＭＳ 明朝"/>
          <w:color w:val="auto"/>
        </w:rPr>
        <w:t>並びに</w:t>
      </w:r>
      <w:r w:rsidR="007A6516" w:rsidRPr="00E9488E">
        <w:rPr>
          <w:rFonts w:ascii="ＭＳ 明朝" w:hAnsi="ＭＳ 明朝"/>
          <w:color w:val="auto"/>
        </w:rPr>
        <w:t>以下</w:t>
      </w:r>
      <w:r w:rsidR="00AA24F3" w:rsidRPr="00E9488E">
        <w:rPr>
          <w:rFonts w:ascii="ＭＳ 明朝" w:hAnsi="ＭＳ 明朝"/>
          <w:color w:val="auto"/>
        </w:rPr>
        <w:t>ア</w:t>
      </w:r>
      <w:r w:rsidR="007A6516" w:rsidRPr="00E9488E">
        <w:rPr>
          <w:rFonts w:ascii="ＭＳ 明朝" w:hAnsi="ＭＳ 明朝"/>
          <w:color w:val="auto"/>
        </w:rPr>
        <w:t>～</w:t>
      </w:r>
      <w:r w:rsidR="00AA24F3" w:rsidRPr="00E9488E">
        <w:rPr>
          <w:rFonts w:ascii="ＭＳ 明朝" w:hAnsi="ＭＳ 明朝"/>
          <w:color w:val="auto"/>
        </w:rPr>
        <w:t>ウ</w:t>
      </w:r>
      <w:r w:rsidR="007A6516" w:rsidRPr="00E9488E">
        <w:rPr>
          <w:rFonts w:ascii="ＭＳ 明朝" w:hAnsi="ＭＳ 明朝"/>
          <w:color w:val="auto"/>
        </w:rPr>
        <w:t>のいずれかに該当する場合は</w:t>
      </w:r>
      <w:r w:rsidR="00D0433E" w:rsidRPr="00E9488E">
        <w:rPr>
          <w:rFonts w:ascii="ＭＳ 明朝" w:hAnsi="ＭＳ 明朝"/>
          <w:color w:val="auto"/>
        </w:rPr>
        <w:t>、</w:t>
      </w:r>
      <w:r w:rsidR="00AA24F3" w:rsidRPr="00E9488E">
        <w:rPr>
          <w:rFonts w:ascii="ＭＳ 明朝" w:hAnsi="ＭＳ 明朝"/>
          <w:color w:val="auto"/>
        </w:rPr>
        <w:t>削除する</w:t>
      </w:r>
      <w:r w:rsidR="007A6516" w:rsidRPr="00E9488E">
        <w:rPr>
          <w:rFonts w:ascii="ＭＳ 明朝" w:hAnsi="ＭＳ 明朝"/>
          <w:color w:val="auto"/>
        </w:rPr>
        <w:t>。</w:t>
      </w:r>
    </w:p>
    <w:p w14:paraId="762EB49F" w14:textId="77777777" w:rsidR="007A6516" w:rsidRPr="00E9488E" w:rsidRDefault="007A6516">
      <w:pPr>
        <w:spacing w:line="319" w:lineRule="exact"/>
        <w:rPr>
          <w:rFonts w:ascii="ＭＳ 明朝" w:hAnsi="ＭＳ 明朝" w:hint="default"/>
          <w:color w:val="auto"/>
        </w:rPr>
      </w:pPr>
      <w:r w:rsidRPr="00E9488E">
        <w:rPr>
          <w:rFonts w:ascii="ＭＳ 明朝" w:hAnsi="ＭＳ 明朝"/>
          <w:color w:val="auto"/>
        </w:rPr>
        <w:t xml:space="preserve">　</w:t>
      </w:r>
      <w:r w:rsidR="00AA24F3" w:rsidRPr="00E9488E">
        <w:rPr>
          <w:rFonts w:ascii="ＭＳ 明朝" w:hAnsi="ＭＳ 明朝"/>
          <w:color w:val="auto"/>
        </w:rPr>
        <w:t xml:space="preserve">　ア．規則(E</w:t>
      </w:r>
      <w:r w:rsidR="009F0D7D" w:rsidRPr="00E9488E">
        <w:rPr>
          <w:rFonts w:ascii="ＭＳ 明朝" w:hAnsi="ＭＳ 明朝"/>
          <w:color w:val="auto"/>
        </w:rPr>
        <w:t>U</w:t>
      </w:r>
      <w:r w:rsidR="00AA24F3" w:rsidRPr="00E9488E">
        <w:rPr>
          <w:rFonts w:ascii="ＭＳ 明朝" w:hAnsi="ＭＳ 明朝"/>
          <w:color w:val="auto"/>
        </w:rPr>
        <w:t>)2018/1882の付属書に記載されていない種</w:t>
      </w:r>
      <w:r w:rsidR="000A4770" w:rsidRPr="00E9488E">
        <w:rPr>
          <w:rFonts w:ascii="ＭＳ 明朝" w:hAnsi="ＭＳ 明朝"/>
          <w:color w:val="auto"/>
        </w:rPr>
        <w:t>が含まれている場合</w:t>
      </w:r>
    </w:p>
    <w:p w14:paraId="78D43CD5" w14:textId="77777777" w:rsidR="007A6516" w:rsidRPr="00E9488E" w:rsidRDefault="007A6516" w:rsidP="00AA24F3">
      <w:pPr>
        <w:spacing w:line="319" w:lineRule="exact"/>
        <w:ind w:leftChars="-1" w:left="667" w:hangingChars="276" w:hanging="669"/>
        <w:rPr>
          <w:rFonts w:ascii="ＭＳ 明朝" w:hAnsi="ＭＳ 明朝" w:hint="default"/>
          <w:color w:val="auto"/>
        </w:rPr>
      </w:pPr>
      <w:r w:rsidRPr="00E9488E">
        <w:rPr>
          <w:rFonts w:ascii="ＭＳ 明朝" w:hAnsi="ＭＳ 明朝"/>
          <w:color w:val="auto"/>
        </w:rPr>
        <w:t xml:space="preserve">　</w:t>
      </w:r>
      <w:r w:rsidR="00AA24F3" w:rsidRPr="00E9488E">
        <w:rPr>
          <w:rFonts w:ascii="ＭＳ 明朝" w:hAnsi="ＭＳ 明朝"/>
          <w:color w:val="auto"/>
        </w:rPr>
        <w:t xml:space="preserve">　イ．</w:t>
      </w:r>
      <w:r w:rsidR="00364799" w:rsidRPr="00E9488E">
        <w:rPr>
          <w:rFonts w:ascii="ＭＳ 明朝" w:hAnsi="ＭＳ 明朝"/>
          <w:color w:val="auto"/>
        </w:rPr>
        <w:t>自然海域等から</w:t>
      </w:r>
      <w:r w:rsidR="00AB61CE" w:rsidRPr="00E9488E">
        <w:rPr>
          <w:rFonts w:ascii="ＭＳ 明朝" w:hAnsi="ＭＳ 明朝"/>
          <w:color w:val="auto"/>
        </w:rPr>
        <w:t>食用として</w:t>
      </w:r>
      <w:r w:rsidR="00364799" w:rsidRPr="00E9488E">
        <w:rPr>
          <w:rFonts w:ascii="ＭＳ 明朝" w:hAnsi="ＭＳ 明朝"/>
          <w:color w:val="auto"/>
        </w:rPr>
        <w:t>漁獲されたもの</w:t>
      </w:r>
      <w:r w:rsidR="00AB61CE" w:rsidRPr="00E9488E">
        <w:rPr>
          <w:rFonts w:ascii="ＭＳ 明朝" w:hAnsi="ＭＳ 明朝"/>
          <w:color w:val="auto"/>
        </w:rPr>
        <w:t>に</w:t>
      </w:r>
      <w:r w:rsidR="00364799" w:rsidRPr="00E9488E">
        <w:rPr>
          <w:rFonts w:ascii="ＭＳ 明朝" w:hAnsi="ＭＳ 明朝"/>
          <w:color w:val="auto"/>
        </w:rPr>
        <w:t>由来している場合</w:t>
      </w:r>
    </w:p>
    <w:p w14:paraId="012EA800" w14:textId="1D3531C7" w:rsidR="007A6516" w:rsidRPr="00E9488E" w:rsidRDefault="00AA24F3" w:rsidP="00AA24F3">
      <w:pPr>
        <w:spacing w:line="319" w:lineRule="exact"/>
        <w:ind w:leftChars="200" w:left="727" w:hangingChars="100" w:hanging="242"/>
        <w:rPr>
          <w:rFonts w:ascii="ＭＳ 明朝" w:hAnsi="ＭＳ 明朝" w:hint="default"/>
          <w:color w:val="auto"/>
        </w:rPr>
      </w:pPr>
      <w:r w:rsidRPr="00E9488E">
        <w:rPr>
          <w:rFonts w:ascii="ＭＳ 明朝" w:hAnsi="ＭＳ 明朝"/>
          <w:color w:val="auto"/>
        </w:rPr>
        <w:t>ウ．</w:t>
      </w:r>
      <w:r w:rsidR="00EA2224" w:rsidRPr="00E9488E">
        <w:rPr>
          <w:rFonts w:ascii="ＭＳ 明朝" w:hAnsi="ＭＳ 明朝"/>
          <w:color w:val="auto"/>
        </w:rPr>
        <w:t>直接人の食用に供するものとして</w:t>
      </w:r>
      <w:r w:rsidR="003F5BA4">
        <w:rPr>
          <w:rFonts w:ascii="ＭＳ 明朝" w:hAnsi="ＭＳ 明朝"/>
          <w:color w:val="auto"/>
        </w:rPr>
        <w:t>ＥＵ</w:t>
      </w:r>
      <w:r w:rsidR="00EA2224" w:rsidRPr="00E9488E">
        <w:rPr>
          <w:rFonts w:ascii="ＭＳ 明朝" w:hAnsi="ＭＳ 明朝"/>
          <w:color w:val="auto"/>
        </w:rPr>
        <w:t>に輸入される生きた魚類及び甲殻類を除く、魚類及び甲殻類由来の製品</w:t>
      </w:r>
      <w:r w:rsidR="00364799" w:rsidRPr="00E9488E">
        <w:rPr>
          <w:rFonts w:ascii="ＭＳ 明朝" w:hAnsi="ＭＳ 明朝"/>
          <w:color w:val="auto"/>
        </w:rPr>
        <w:t>である場合</w:t>
      </w:r>
    </w:p>
    <w:p w14:paraId="75EFBBC6" w14:textId="77777777" w:rsidR="007A6516" w:rsidRPr="00E9488E" w:rsidRDefault="00074C61" w:rsidP="00874FD8">
      <w:pPr>
        <w:spacing w:line="319" w:lineRule="exact"/>
        <w:ind w:leftChars="200" w:left="708" w:hangingChars="92" w:hanging="223"/>
        <w:rPr>
          <w:rFonts w:ascii="ＭＳ 明朝" w:hAnsi="ＭＳ 明朝" w:hint="default"/>
          <w:color w:val="auto"/>
        </w:rPr>
      </w:pPr>
      <w:r w:rsidRPr="00E9488E">
        <w:rPr>
          <w:rFonts w:ascii="ＭＳ 明朝" w:hAnsi="ＭＳ 明朝"/>
          <w:color w:val="auto"/>
        </w:rPr>
        <w:t>②</w:t>
      </w:r>
      <w:r w:rsidR="00C43359" w:rsidRPr="00E9488E">
        <w:rPr>
          <w:rFonts w:ascii="ＭＳ 明朝" w:hAnsi="ＭＳ 明朝"/>
          <w:color w:val="auto"/>
        </w:rPr>
        <w:t xml:space="preserve">　</w:t>
      </w:r>
      <w:r w:rsidR="00AB61CE" w:rsidRPr="00E9488E">
        <w:rPr>
          <w:rFonts w:ascii="ＭＳ 明朝" w:hAnsi="ＭＳ 明朝"/>
          <w:color w:val="auto"/>
        </w:rPr>
        <w:t>衛生証明書の</w:t>
      </w:r>
      <w:r w:rsidR="00AA24F3" w:rsidRPr="00E9488E">
        <w:rPr>
          <w:rFonts w:ascii="ＭＳ 明朝" w:hAnsi="ＭＳ 明朝"/>
          <w:color w:val="auto"/>
        </w:rPr>
        <w:t>Ⅱ．２．３．１、Ⅱ．２．３．２</w:t>
      </w:r>
      <w:r w:rsidR="00AB61CE" w:rsidRPr="00E9488E">
        <w:rPr>
          <w:rFonts w:ascii="ＭＳ 明朝" w:hAnsi="ＭＳ 明朝"/>
          <w:color w:val="auto"/>
        </w:rPr>
        <w:t>及び</w:t>
      </w:r>
      <w:r w:rsidR="00AA24F3" w:rsidRPr="00E9488E">
        <w:rPr>
          <w:rFonts w:ascii="ＭＳ 明朝" w:hAnsi="ＭＳ 明朝"/>
          <w:color w:val="auto"/>
        </w:rPr>
        <w:t>Ⅱ．２．４</w:t>
      </w:r>
      <w:r w:rsidR="00AB61CE" w:rsidRPr="00E9488E">
        <w:rPr>
          <w:rFonts w:ascii="ＭＳ 明朝" w:hAnsi="ＭＳ 明朝"/>
          <w:color w:val="auto"/>
        </w:rPr>
        <w:t>について</w:t>
      </w:r>
      <w:r w:rsidR="00D0433E" w:rsidRPr="00E9488E">
        <w:rPr>
          <w:rFonts w:ascii="ＭＳ 明朝" w:hAnsi="ＭＳ 明朝"/>
          <w:color w:val="auto"/>
        </w:rPr>
        <w:t>は</w:t>
      </w:r>
      <w:r w:rsidR="00AA24F3" w:rsidRPr="00E9488E">
        <w:rPr>
          <w:rFonts w:ascii="ＭＳ 明朝" w:hAnsi="ＭＳ 明朝"/>
          <w:color w:val="auto"/>
        </w:rPr>
        <w:t>、</w:t>
      </w:r>
      <w:r w:rsidR="00364799" w:rsidRPr="00E9488E">
        <w:rPr>
          <w:rFonts w:ascii="ＭＳ 明朝" w:hAnsi="ＭＳ 明朝"/>
          <w:color w:val="auto"/>
        </w:rPr>
        <w:t>以下ア～エのいずれかの原料で製造される場合は</w:t>
      </w:r>
      <w:r w:rsidR="00D0433E" w:rsidRPr="00E9488E">
        <w:rPr>
          <w:rFonts w:ascii="ＭＳ 明朝" w:hAnsi="ＭＳ 明朝"/>
          <w:color w:val="auto"/>
        </w:rPr>
        <w:t>、</w:t>
      </w:r>
      <w:r w:rsidR="00364799" w:rsidRPr="00E9488E">
        <w:rPr>
          <w:rFonts w:ascii="ＭＳ 明朝" w:hAnsi="ＭＳ 明朝"/>
          <w:color w:val="auto"/>
        </w:rPr>
        <w:t>削除する。</w:t>
      </w:r>
    </w:p>
    <w:p w14:paraId="0903887B" w14:textId="77777777" w:rsidR="007A6516" w:rsidRPr="00E9488E" w:rsidRDefault="00AA24F3" w:rsidP="00364799">
      <w:pPr>
        <w:spacing w:line="319" w:lineRule="exact"/>
        <w:ind w:left="727" w:hangingChars="300" w:hanging="727"/>
        <w:rPr>
          <w:rFonts w:ascii="ＭＳ 明朝" w:hAnsi="ＭＳ 明朝" w:hint="default"/>
          <w:color w:val="auto"/>
        </w:rPr>
      </w:pPr>
      <w:r w:rsidRPr="00E9488E">
        <w:rPr>
          <w:rFonts w:ascii="ＭＳ 明朝" w:hAnsi="ＭＳ 明朝"/>
          <w:color w:val="auto"/>
        </w:rPr>
        <w:t xml:space="preserve">　　ア．規則(EC)</w:t>
      </w:r>
      <w:bookmarkStart w:id="0" w:name="_Hlk75355573"/>
      <w:r w:rsidR="009F0D7D" w:rsidRPr="00E9488E">
        <w:rPr>
          <w:rFonts w:ascii="ＭＳ 明朝" w:hAnsi="ＭＳ 明朝"/>
          <w:color w:val="auto"/>
        </w:rPr>
        <w:t>No</w:t>
      </w:r>
      <w:bookmarkEnd w:id="0"/>
      <w:r w:rsidRPr="00E9488E">
        <w:rPr>
          <w:rFonts w:ascii="ＭＳ 明朝" w:hAnsi="ＭＳ 明朝"/>
          <w:color w:val="auto"/>
        </w:rPr>
        <w:t>853/2004に定められた方法により食用として包装、ラベル付けされ、</w:t>
      </w:r>
      <w:r w:rsidR="00364799" w:rsidRPr="00E9488E">
        <w:rPr>
          <w:rFonts w:ascii="ＭＳ 明朝" w:hAnsi="ＭＳ 明朝"/>
          <w:color w:val="auto"/>
        </w:rPr>
        <w:t>殺処理された</w:t>
      </w:r>
      <w:r w:rsidRPr="00E9488E">
        <w:rPr>
          <w:rFonts w:ascii="ＭＳ 明朝" w:hAnsi="ＭＳ 明朝"/>
          <w:color w:val="auto"/>
        </w:rPr>
        <w:t>甲殻類</w:t>
      </w:r>
    </w:p>
    <w:p w14:paraId="679784C3" w14:textId="77777777" w:rsidR="007A6516" w:rsidRPr="00E9488E" w:rsidRDefault="00364799" w:rsidP="00364799">
      <w:pPr>
        <w:spacing w:line="319" w:lineRule="exact"/>
        <w:ind w:left="727" w:hangingChars="300" w:hanging="727"/>
        <w:rPr>
          <w:rFonts w:ascii="ＭＳ 明朝" w:hAnsi="ＭＳ 明朝" w:hint="default"/>
          <w:color w:val="auto"/>
        </w:rPr>
      </w:pPr>
      <w:r w:rsidRPr="00E9488E">
        <w:rPr>
          <w:rFonts w:ascii="ＭＳ 明朝" w:hAnsi="ＭＳ 明朝"/>
          <w:color w:val="auto"/>
        </w:rPr>
        <w:t xml:space="preserve">　　イ．規則(EC)</w:t>
      </w:r>
      <w:r w:rsidR="009F0D7D" w:rsidRPr="00E9488E">
        <w:rPr>
          <w:rFonts w:ascii="ＭＳ 明朝" w:hAnsi="ＭＳ 明朝" w:hint="default"/>
          <w:color w:val="auto"/>
        </w:rPr>
        <w:t>No</w:t>
      </w:r>
      <w:r w:rsidRPr="00E9488E">
        <w:rPr>
          <w:rFonts w:ascii="ＭＳ 明朝" w:hAnsi="ＭＳ 明朝"/>
          <w:color w:val="auto"/>
        </w:rPr>
        <w:t>853/2004に定められた要件</w:t>
      </w:r>
      <w:r w:rsidR="009F0D7D" w:rsidRPr="00E9488E">
        <w:rPr>
          <w:rFonts w:ascii="ＭＳ 明朝" w:hAnsi="ＭＳ 明朝"/>
          <w:color w:val="auto"/>
        </w:rPr>
        <w:t>に</w:t>
      </w:r>
      <w:r w:rsidRPr="00E9488E">
        <w:rPr>
          <w:rFonts w:ascii="ＭＳ 明朝" w:hAnsi="ＭＳ 明朝"/>
          <w:color w:val="auto"/>
        </w:rPr>
        <w:t>準拠して小売販売用に包装され、さら</w:t>
      </w:r>
      <w:r w:rsidR="00D0433E" w:rsidRPr="00E9488E">
        <w:rPr>
          <w:rFonts w:ascii="ＭＳ 明朝" w:hAnsi="ＭＳ 明朝"/>
          <w:color w:val="auto"/>
        </w:rPr>
        <w:t>に</w:t>
      </w:r>
      <w:r w:rsidRPr="00E9488E">
        <w:rPr>
          <w:rFonts w:ascii="ＭＳ 明朝" w:hAnsi="ＭＳ 明朝"/>
          <w:color w:val="auto"/>
        </w:rPr>
        <w:t>加工</w:t>
      </w:r>
      <w:r w:rsidR="00D0433E" w:rsidRPr="00E9488E">
        <w:rPr>
          <w:rFonts w:ascii="ＭＳ 明朝" w:hAnsi="ＭＳ 明朝"/>
          <w:color w:val="auto"/>
        </w:rPr>
        <w:t>がされる</w:t>
      </w:r>
      <w:r w:rsidRPr="00E9488E">
        <w:rPr>
          <w:rFonts w:ascii="ＭＳ 明朝" w:hAnsi="ＭＳ 明朝"/>
          <w:color w:val="auto"/>
        </w:rPr>
        <w:t>ことなく食用と</w:t>
      </w:r>
      <w:r w:rsidR="00D0433E" w:rsidRPr="00E9488E">
        <w:rPr>
          <w:rFonts w:ascii="ＭＳ 明朝" w:hAnsi="ＭＳ 明朝"/>
          <w:color w:val="auto"/>
        </w:rPr>
        <w:t>される</w:t>
      </w:r>
      <w:r w:rsidRPr="00E9488E">
        <w:rPr>
          <w:rFonts w:ascii="ＭＳ 明朝" w:hAnsi="ＭＳ 明朝"/>
          <w:color w:val="auto"/>
        </w:rPr>
        <w:t>甲殻類</w:t>
      </w:r>
    </w:p>
    <w:p w14:paraId="3ACD21E1" w14:textId="77777777" w:rsidR="00AA24F3" w:rsidRPr="00E9488E" w:rsidRDefault="00364799" w:rsidP="00364799">
      <w:pPr>
        <w:spacing w:line="319" w:lineRule="exact"/>
        <w:ind w:left="727" w:hangingChars="300" w:hanging="727"/>
        <w:rPr>
          <w:rFonts w:ascii="ＭＳ 明朝" w:hAnsi="ＭＳ 明朝" w:hint="default"/>
          <w:color w:val="auto"/>
        </w:rPr>
      </w:pPr>
      <w:r w:rsidRPr="00E9488E">
        <w:rPr>
          <w:rFonts w:ascii="ＭＳ 明朝" w:hAnsi="ＭＳ 明朝"/>
          <w:color w:val="auto"/>
        </w:rPr>
        <w:t xml:space="preserve">　　ウ．規則(EC)</w:t>
      </w:r>
      <w:r w:rsidR="009F0D7D" w:rsidRPr="00E9488E">
        <w:rPr>
          <w:rFonts w:ascii="ＭＳ 明朝" w:hAnsi="ＭＳ 明朝" w:hint="default"/>
          <w:color w:val="auto"/>
        </w:rPr>
        <w:t>No</w:t>
      </w:r>
      <w:r w:rsidRPr="00E9488E">
        <w:rPr>
          <w:rFonts w:ascii="ＭＳ 明朝" w:hAnsi="ＭＳ 明朝"/>
          <w:color w:val="auto"/>
        </w:rPr>
        <w:t>853/2004に定められた要件</w:t>
      </w:r>
      <w:r w:rsidR="009A3D68" w:rsidRPr="00E9488E">
        <w:rPr>
          <w:rFonts w:ascii="ＭＳ 明朝" w:hAnsi="ＭＳ 明朝"/>
          <w:color w:val="auto"/>
        </w:rPr>
        <w:t>に</w:t>
      </w:r>
      <w:r w:rsidRPr="00E9488E">
        <w:rPr>
          <w:rFonts w:ascii="ＭＳ 明朝" w:hAnsi="ＭＳ 明朝"/>
          <w:color w:val="auto"/>
        </w:rPr>
        <w:t>準拠して</w:t>
      </w:r>
      <w:r w:rsidR="009221FE" w:rsidRPr="00E9488E">
        <w:rPr>
          <w:rFonts w:ascii="ＭＳ 明朝" w:hAnsi="ＭＳ 明朝"/>
          <w:color w:val="auto"/>
        </w:rPr>
        <w:t>食用として</w:t>
      </w:r>
      <w:r w:rsidRPr="00E9488E">
        <w:rPr>
          <w:rFonts w:ascii="ＭＳ 明朝" w:hAnsi="ＭＳ 明朝"/>
          <w:color w:val="auto"/>
        </w:rPr>
        <w:t>包装及びラベル付けされ、</w:t>
      </w:r>
      <w:r w:rsidR="00603992" w:rsidRPr="00E9488E">
        <w:rPr>
          <w:rFonts w:ascii="ＭＳ 明朝" w:hAnsi="ＭＳ 明朝"/>
          <w:color w:val="auto"/>
        </w:rPr>
        <w:t>加工場</w:t>
      </w:r>
      <w:r w:rsidR="00EA2224" w:rsidRPr="00E9488E">
        <w:rPr>
          <w:rFonts w:ascii="ＭＳ 明朝" w:hAnsi="ＭＳ 明朝"/>
          <w:color w:val="auto"/>
        </w:rPr>
        <w:t>で一時的な保管を経ることなく</w:t>
      </w:r>
      <w:r w:rsidRPr="00E9488E">
        <w:rPr>
          <w:rFonts w:ascii="ＭＳ 明朝" w:hAnsi="ＭＳ 明朝"/>
          <w:color w:val="auto"/>
        </w:rPr>
        <w:t>さら</w:t>
      </w:r>
      <w:r w:rsidR="00D0433E" w:rsidRPr="00E9488E">
        <w:rPr>
          <w:rFonts w:ascii="ＭＳ 明朝" w:hAnsi="ＭＳ 明朝"/>
          <w:color w:val="auto"/>
        </w:rPr>
        <w:t>に</w:t>
      </w:r>
      <w:r w:rsidR="00EA2224" w:rsidRPr="00E9488E">
        <w:rPr>
          <w:rFonts w:ascii="ＭＳ 明朝" w:hAnsi="ＭＳ 明朝"/>
          <w:color w:val="auto"/>
        </w:rPr>
        <w:t>加工</w:t>
      </w:r>
      <w:r w:rsidR="00D0433E" w:rsidRPr="00E9488E">
        <w:rPr>
          <w:rFonts w:ascii="ＭＳ 明朝" w:hAnsi="ＭＳ 明朝"/>
          <w:color w:val="auto"/>
        </w:rPr>
        <w:t>される</w:t>
      </w:r>
      <w:r w:rsidRPr="00E9488E">
        <w:rPr>
          <w:rFonts w:ascii="ＭＳ 明朝" w:hAnsi="ＭＳ 明朝"/>
          <w:color w:val="auto"/>
        </w:rPr>
        <w:t>甲殻類</w:t>
      </w:r>
    </w:p>
    <w:p w14:paraId="6A9983EF" w14:textId="77777777" w:rsidR="00AA24F3" w:rsidRPr="00E9488E" w:rsidRDefault="00364799">
      <w:pPr>
        <w:spacing w:line="319" w:lineRule="exact"/>
        <w:ind w:left="480" w:hanging="480"/>
        <w:rPr>
          <w:rFonts w:ascii="ＭＳ 明朝" w:hAnsi="ＭＳ 明朝" w:hint="default"/>
          <w:color w:val="auto"/>
        </w:rPr>
      </w:pPr>
      <w:r w:rsidRPr="00E9488E">
        <w:rPr>
          <w:rFonts w:ascii="ＭＳ 明朝" w:hAnsi="ＭＳ 明朝"/>
          <w:color w:val="auto"/>
        </w:rPr>
        <w:t xml:space="preserve">　　エ．発送前に殺処理され内臓除去されている魚類</w:t>
      </w:r>
    </w:p>
    <w:p w14:paraId="1E6767CE" w14:textId="77777777" w:rsidR="00D0433E" w:rsidRPr="00E9488E" w:rsidRDefault="00D0433E">
      <w:pPr>
        <w:spacing w:line="319" w:lineRule="exact"/>
        <w:ind w:left="480" w:hanging="480"/>
        <w:rPr>
          <w:rFonts w:ascii="ＭＳ 明朝" w:hAnsi="ＭＳ 明朝" w:hint="default"/>
          <w:b/>
          <w:bCs/>
          <w:color w:val="auto"/>
        </w:rPr>
      </w:pPr>
    </w:p>
    <w:p w14:paraId="0006069B" w14:textId="77777777" w:rsidR="00364799" w:rsidRPr="00E9488E" w:rsidRDefault="005A0DA4">
      <w:pPr>
        <w:spacing w:line="319" w:lineRule="exact"/>
        <w:ind w:left="480" w:hanging="480"/>
        <w:rPr>
          <w:rFonts w:ascii="ＭＳ 明朝" w:hAnsi="ＭＳ 明朝" w:hint="default"/>
          <w:b/>
          <w:bCs/>
          <w:color w:val="auto"/>
        </w:rPr>
      </w:pPr>
      <w:r w:rsidRPr="00E9488E">
        <w:rPr>
          <w:rFonts w:ascii="ＭＳ 明朝" w:hAnsi="ＭＳ 明朝"/>
          <w:b/>
          <w:bCs/>
          <w:color w:val="auto"/>
        </w:rPr>
        <w:t>（２）</w:t>
      </w:r>
      <w:r w:rsidR="00460044" w:rsidRPr="00E9488E">
        <w:rPr>
          <w:rFonts w:ascii="ＭＳ 明朝" w:hAnsi="ＭＳ 明朝"/>
          <w:b/>
          <w:bCs/>
          <w:color w:val="auto"/>
        </w:rPr>
        <w:t>二枚貝等軟体動物の</w:t>
      </w:r>
      <w:r w:rsidR="00611DEA" w:rsidRPr="00E9488E">
        <w:rPr>
          <w:rFonts w:ascii="ＭＳ 明朝" w:hAnsi="ＭＳ 明朝"/>
          <w:b/>
          <w:bCs/>
          <w:color w:val="auto"/>
        </w:rPr>
        <w:t>魚病に関する証明事項の記載方法</w:t>
      </w:r>
      <w:r w:rsidR="00460044" w:rsidRPr="00E9488E">
        <w:rPr>
          <w:rFonts w:ascii="ＭＳ 明朝" w:hAnsi="ＭＳ 明朝"/>
          <w:b/>
          <w:bCs/>
          <w:color w:val="auto"/>
        </w:rPr>
        <w:t>（規則（EU）</w:t>
      </w:r>
      <w:r w:rsidR="00460044" w:rsidRPr="00E9488E">
        <w:rPr>
          <w:rFonts w:ascii="ＭＳ 明朝" w:hAnsi="ＭＳ 明朝" w:hint="default"/>
          <w:b/>
          <w:bCs/>
          <w:color w:val="auto"/>
        </w:rPr>
        <w:t>2020</w:t>
      </w:r>
      <w:r w:rsidR="00460044" w:rsidRPr="00E9488E">
        <w:rPr>
          <w:rFonts w:ascii="ＭＳ 明朝" w:hAnsi="ＭＳ 明朝"/>
          <w:b/>
          <w:bCs/>
          <w:color w:val="auto"/>
        </w:rPr>
        <w:t>/</w:t>
      </w:r>
      <w:r w:rsidR="00460044" w:rsidRPr="00E9488E">
        <w:rPr>
          <w:rFonts w:ascii="ＭＳ 明朝" w:hAnsi="ＭＳ 明朝" w:hint="default"/>
          <w:b/>
          <w:bCs/>
          <w:color w:val="auto"/>
        </w:rPr>
        <w:t>2235</w:t>
      </w:r>
      <w:r w:rsidR="00460044" w:rsidRPr="00E9488E">
        <w:rPr>
          <w:rFonts w:ascii="ＭＳ 明朝" w:hAnsi="ＭＳ 明朝"/>
          <w:b/>
          <w:bCs/>
          <w:color w:val="auto"/>
        </w:rPr>
        <w:t>付属書Ⅲ第31章関係）</w:t>
      </w:r>
    </w:p>
    <w:p w14:paraId="023827B4" w14:textId="21235776" w:rsidR="00364799" w:rsidRPr="00E9488E" w:rsidRDefault="00C43359" w:rsidP="00874FD8">
      <w:pPr>
        <w:spacing w:line="319" w:lineRule="exact"/>
        <w:ind w:leftChars="200" w:left="708" w:hangingChars="92" w:hanging="223"/>
        <w:rPr>
          <w:rFonts w:ascii="ＭＳ 明朝" w:hAnsi="ＭＳ 明朝" w:hint="default"/>
          <w:color w:val="auto"/>
        </w:rPr>
      </w:pPr>
      <w:r w:rsidRPr="00E9488E">
        <w:rPr>
          <w:rFonts w:ascii="ＭＳ 明朝" w:hAnsi="ＭＳ 明朝"/>
          <w:color w:val="auto"/>
        </w:rPr>
        <w:t xml:space="preserve">①　</w:t>
      </w:r>
      <w:r w:rsidR="00C62811" w:rsidRPr="00E9488E">
        <w:rPr>
          <w:rFonts w:ascii="ＭＳ 明朝" w:hAnsi="ＭＳ 明朝"/>
          <w:color w:val="auto"/>
        </w:rPr>
        <w:t>衛生証明書の</w:t>
      </w:r>
      <w:r w:rsidR="00364799" w:rsidRPr="00E9488E">
        <w:rPr>
          <w:rFonts w:ascii="ＭＳ 明朝" w:hAnsi="ＭＳ 明朝"/>
          <w:color w:val="auto"/>
        </w:rPr>
        <w:t>Ⅱ．２については、</w:t>
      </w:r>
      <w:r w:rsidR="005B7122" w:rsidRPr="005B7122">
        <w:rPr>
          <w:rFonts w:ascii="ＭＳ 明朝" w:hAnsi="ＭＳ 明朝"/>
          <w:color w:val="auto"/>
        </w:rPr>
        <w:t>冷凍船から直接</w:t>
      </w:r>
      <w:r w:rsidR="003F5BA4">
        <w:rPr>
          <w:rFonts w:ascii="ＭＳ 明朝" w:hAnsi="ＭＳ 明朝"/>
          <w:color w:val="auto"/>
        </w:rPr>
        <w:t>ＥＵ</w:t>
      </w:r>
      <w:r w:rsidR="005B7122" w:rsidRPr="005B7122">
        <w:rPr>
          <w:rFonts w:ascii="ＭＳ 明朝" w:hAnsi="ＭＳ 明朝"/>
          <w:color w:val="auto"/>
        </w:rPr>
        <w:t>域内へ水揚げされる活のものを除いた、食用に供する前に</w:t>
      </w:r>
      <w:r w:rsidR="003F5BA4">
        <w:rPr>
          <w:rFonts w:ascii="ＭＳ 明朝" w:hAnsi="ＭＳ 明朝"/>
          <w:color w:val="auto"/>
        </w:rPr>
        <w:t>ＥＵ</w:t>
      </w:r>
      <w:r w:rsidR="005B7122" w:rsidRPr="005B7122">
        <w:rPr>
          <w:rFonts w:ascii="ＭＳ 明朝" w:hAnsi="ＭＳ 明朝"/>
          <w:color w:val="auto"/>
        </w:rPr>
        <w:t>域内で更に加工される活二枚貝以外の製品である場合及び</w:t>
      </w:r>
      <w:r w:rsidR="00364799" w:rsidRPr="00E9488E">
        <w:rPr>
          <w:rFonts w:ascii="ＭＳ 明朝" w:hAnsi="ＭＳ 明朝"/>
          <w:color w:val="auto"/>
        </w:rPr>
        <w:t>以下ア～</w:t>
      </w:r>
      <w:r w:rsidR="009D449A">
        <w:rPr>
          <w:rFonts w:ascii="ＭＳ 明朝" w:hAnsi="ＭＳ 明朝"/>
          <w:color w:val="auto"/>
        </w:rPr>
        <w:t>ウ</w:t>
      </w:r>
      <w:r w:rsidR="00364799" w:rsidRPr="00E9488E">
        <w:rPr>
          <w:rFonts w:ascii="ＭＳ 明朝" w:hAnsi="ＭＳ 明朝"/>
          <w:color w:val="auto"/>
        </w:rPr>
        <w:t>のいずれかに該当する場合は</w:t>
      </w:r>
      <w:r w:rsidR="00E776B8" w:rsidRPr="00E9488E">
        <w:rPr>
          <w:rFonts w:ascii="ＭＳ 明朝" w:hAnsi="ＭＳ 明朝"/>
          <w:color w:val="auto"/>
        </w:rPr>
        <w:t>、</w:t>
      </w:r>
      <w:r w:rsidR="00364799" w:rsidRPr="00E9488E">
        <w:rPr>
          <w:rFonts w:ascii="ＭＳ 明朝" w:hAnsi="ＭＳ 明朝"/>
          <w:color w:val="auto"/>
        </w:rPr>
        <w:t>削除する。</w:t>
      </w:r>
    </w:p>
    <w:p w14:paraId="3F57CB21" w14:textId="77777777" w:rsidR="00364799" w:rsidRPr="00E9488E" w:rsidRDefault="00364799" w:rsidP="00364799">
      <w:pPr>
        <w:spacing w:line="319" w:lineRule="exact"/>
        <w:rPr>
          <w:rFonts w:ascii="ＭＳ 明朝" w:hAnsi="ＭＳ 明朝" w:hint="default"/>
          <w:color w:val="auto"/>
        </w:rPr>
      </w:pPr>
      <w:r w:rsidRPr="00E9488E">
        <w:rPr>
          <w:rFonts w:ascii="ＭＳ 明朝" w:hAnsi="ＭＳ 明朝"/>
          <w:color w:val="auto"/>
        </w:rPr>
        <w:t xml:space="preserve">　　ア．規則(E</w:t>
      </w:r>
      <w:r w:rsidR="00611DEA" w:rsidRPr="00E9488E">
        <w:rPr>
          <w:rFonts w:ascii="ＭＳ 明朝" w:hAnsi="ＭＳ 明朝"/>
          <w:color w:val="auto"/>
        </w:rPr>
        <w:t>U</w:t>
      </w:r>
      <w:r w:rsidRPr="00E9488E">
        <w:rPr>
          <w:rFonts w:ascii="ＭＳ 明朝" w:hAnsi="ＭＳ 明朝"/>
          <w:color w:val="auto"/>
        </w:rPr>
        <w:t>)2018/1882の付属書に記載されていない種</w:t>
      </w:r>
      <w:r w:rsidR="000A4770" w:rsidRPr="00E9488E">
        <w:rPr>
          <w:rFonts w:ascii="ＭＳ 明朝" w:hAnsi="ＭＳ 明朝"/>
          <w:color w:val="auto"/>
        </w:rPr>
        <w:t>が含まれている場合</w:t>
      </w:r>
    </w:p>
    <w:p w14:paraId="261894F7" w14:textId="77777777" w:rsidR="00364799" w:rsidRPr="00E9488E" w:rsidRDefault="00364799" w:rsidP="00364799">
      <w:pPr>
        <w:spacing w:line="319" w:lineRule="exact"/>
        <w:ind w:leftChars="-1" w:left="667" w:hangingChars="276" w:hanging="669"/>
        <w:rPr>
          <w:rFonts w:ascii="ＭＳ 明朝" w:hAnsi="ＭＳ 明朝" w:hint="default"/>
          <w:color w:val="auto"/>
        </w:rPr>
      </w:pPr>
      <w:r w:rsidRPr="00E9488E">
        <w:rPr>
          <w:rFonts w:ascii="ＭＳ 明朝" w:hAnsi="ＭＳ 明朝"/>
          <w:color w:val="auto"/>
        </w:rPr>
        <w:t xml:space="preserve">　　イ．自然海域等から</w:t>
      </w:r>
      <w:r w:rsidR="00C62811" w:rsidRPr="00E9488E">
        <w:rPr>
          <w:rFonts w:ascii="ＭＳ 明朝" w:hAnsi="ＭＳ 明朝"/>
          <w:color w:val="auto"/>
        </w:rPr>
        <w:t>食用として</w:t>
      </w:r>
      <w:r w:rsidRPr="00E9488E">
        <w:rPr>
          <w:rFonts w:ascii="ＭＳ 明朝" w:hAnsi="ＭＳ 明朝"/>
          <w:color w:val="auto"/>
        </w:rPr>
        <w:t>漁獲されたもの</w:t>
      </w:r>
      <w:r w:rsidR="00C62811" w:rsidRPr="00E9488E">
        <w:rPr>
          <w:rFonts w:ascii="ＭＳ 明朝" w:hAnsi="ＭＳ 明朝"/>
          <w:color w:val="auto"/>
        </w:rPr>
        <w:t>に</w:t>
      </w:r>
      <w:r w:rsidRPr="00E9488E">
        <w:rPr>
          <w:rFonts w:ascii="ＭＳ 明朝" w:hAnsi="ＭＳ 明朝"/>
          <w:color w:val="auto"/>
        </w:rPr>
        <w:t>由来している場合</w:t>
      </w:r>
    </w:p>
    <w:p w14:paraId="18177F2E" w14:textId="63DF0BA7" w:rsidR="00364799" w:rsidRPr="00E9488E" w:rsidRDefault="00364799" w:rsidP="002312B9">
      <w:pPr>
        <w:spacing w:line="319" w:lineRule="exact"/>
        <w:ind w:leftChars="200" w:left="727" w:hangingChars="100" w:hanging="242"/>
        <w:rPr>
          <w:rFonts w:ascii="ＭＳ 明朝" w:hAnsi="ＭＳ 明朝" w:hint="default"/>
          <w:color w:val="auto"/>
        </w:rPr>
      </w:pPr>
      <w:r w:rsidRPr="00E9488E">
        <w:rPr>
          <w:rFonts w:ascii="ＭＳ 明朝" w:hAnsi="ＭＳ 明朝"/>
          <w:color w:val="auto"/>
        </w:rPr>
        <w:t>ウ．</w:t>
      </w:r>
      <w:r w:rsidR="007E7DA2" w:rsidRPr="00E9488E">
        <w:rPr>
          <w:rFonts w:ascii="ＭＳ 明朝" w:hAnsi="ＭＳ 明朝"/>
          <w:color w:val="auto"/>
        </w:rPr>
        <w:t>直接人の食用に供するものとして</w:t>
      </w:r>
      <w:r w:rsidR="003F5BA4">
        <w:rPr>
          <w:rFonts w:ascii="ＭＳ 明朝" w:hAnsi="ＭＳ 明朝"/>
          <w:color w:val="auto"/>
        </w:rPr>
        <w:t>ＥＵ</w:t>
      </w:r>
      <w:r w:rsidR="007E7DA2" w:rsidRPr="00E9488E">
        <w:rPr>
          <w:rFonts w:ascii="ＭＳ 明朝" w:hAnsi="ＭＳ 明朝"/>
          <w:color w:val="auto"/>
        </w:rPr>
        <w:t>に輸入される生きた魚類及び甲殻類を除く、魚類及び甲殻類由来の製品</w:t>
      </w:r>
      <w:r w:rsidRPr="00E9488E">
        <w:rPr>
          <w:rFonts w:ascii="ＭＳ 明朝" w:hAnsi="ＭＳ 明朝"/>
          <w:color w:val="auto"/>
        </w:rPr>
        <w:t>である場合</w:t>
      </w:r>
    </w:p>
    <w:p w14:paraId="5876CB12" w14:textId="77777777" w:rsidR="002312B9" w:rsidRDefault="002312B9" w:rsidP="00874FD8">
      <w:pPr>
        <w:spacing w:line="319" w:lineRule="exact"/>
        <w:ind w:leftChars="200" w:left="708" w:hangingChars="92" w:hanging="223"/>
        <w:rPr>
          <w:rFonts w:ascii="ＭＳ 明朝" w:hAnsi="ＭＳ 明朝" w:hint="default"/>
          <w:color w:val="auto"/>
        </w:rPr>
      </w:pPr>
    </w:p>
    <w:p w14:paraId="605956B1" w14:textId="77777777" w:rsidR="00364799" w:rsidRPr="00E9488E" w:rsidRDefault="00C43359" w:rsidP="00874FD8">
      <w:pPr>
        <w:spacing w:line="319" w:lineRule="exact"/>
        <w:ind w:leftChars="200" w:left="708" w:hangingChars="92" w:hanging="223"/>
        <w:rPr>
          <w:rFonts w:ascii="ＭＳ 明朝" w:hAnsi="ＭＳ 明朝" w:hint="default"/>
          <w:color w:val="auto"/>
        </w:rPr>
      </w:pPr>
      <w:r w:rsidRPr="00E9488E">
        <w:rPr>
          <w:rFonts w:ascii="ＭＳ 明朝" w:hAnsi="ＭＳ 明朝"/>
          <w:color w:val="auto"/>
        </w:rPr>
        <w:lastRenderedPageBreak/>
        <w:t xml:space="preserve">②　</w:t>
      </w:r>
      <w:r w:rsidR="00C62811" w:rsidRPr="00E9488E">
        <w:rPr>
          <w:rFonts w:ascii="ＭＳ 明朝" w:hAnsi="ＭＳ 明朝"/>
          <w:color w:val="auto"/>
        </w:rPr>
        <w:t>衛生証明書の</w:t>
      </w:r>
      <w:r w:rsidR="00364799" w:rsidRPr="00E9488E">
        <w:rPr>
          <w:rFonts w:ascii="ＭＳ 明朝" w:hAnsi="ＭＳ 明朝"/>
          <w:color w:val="auto"/>
        </w:rPr>
        <w:t>Ⅱ．２．３．１、Ⅱ．２．３．２</w:t>
      </w:r>
      <w:r w:rsidR="004D171E" w:rsidRPr="00E9488E">
        <w:rPr>
          <w:rFonts w:ascii="ＭＳ 明朝" w:hAnsi="ＭＳ 明朝"/>
          <w:color w:val="auto"/>
        </w:rPr>
        <w:t>及び</w:t>
      </w:r>
      <w:r w:rsidR="00364799" w:rsidRPr="00E9488E">
        <w:rPr>
          <w:rFonts w:ascii="ＭＳ 明朝" w:hAnsi="ＭＳ 明朝"/>
          <w:color w:val="auto"/>
        </w:rPr>
        <w:t>Ⅱ．２．４</w:t>
      </w:r>
      <w:r w:rsidR="004D171E" w:rsidRPr="00E9488E">
        <w:rPr>
          <w:rFonts w:ascii="ＭＳ 明朝" w:hAnsi="ＭＳ 明朝"/>
          <w:color w:val="auto"/>
        </w:rPr>
        <w:t>について</w:t>
      </w:r>
      <w:r w:rsidR="00364799" w:rsidRPr="00E9488E">
        <w:rPr>
          <w:rFonts w:ascii="ＭＳ 明朝" w:hAnsi="ＭＳ 明朝"/>
          <w:color w:val="auto"/>
        </w:rPr>
        <w:t>は、以下ア～</w:t>
      </w:r>
      <w:r w:rsidR="004D171E" w:rsidRPr="00E9488E">
        <w:rPr>
          <w:rFonts w:ascii="ＭＳ 明朝" w:hAnsi="ＭＳ 明朝"/>
          <w:color w:val="auto"/>
        </w:rPr>
        <w:t>ウ</w:t>
      </w:r>
      <w:r w:rsidR="00364799" w:rsidRPr="00E9488E">
        <w:rPr>
          <w:rFonts w:ascii="ＭＳ 明朝" w:hAnsi="ＭＳ 明朝"/>
          <w:color w:val="auto"/>
        </w:rPr>
        <w:t>のいずれかの原料で製造される場合は</w:t>
      </w:r>
      <w:r w:rsidR="00C62811" w:rsidRPr="00E9488E">
        <w:rPr>
          <w:rFonts w:ascii="ＭＳ 明朝" w:hAnsi="ＭＳ 明朝"/>
          <w:color w:val="auto"/>
        </w:rPr>
        <w:t>、</w:t>
      </w:r>
      <w:r w:rsidR="00364799" w:rsidRPr="00E9488E">
        <w:rPr>
          <w:rFonts w:ascii="ＭＳ 明朝" w:hAnsi="ＭＳ 明朝"/>
          <w:color w:val="auto"/>
        </w:rPr>
        <w:t>削除する。</w:t>
      </w:r>
    </w:p>
    <w:p w14:paraId="5E5FA661" w14:textId="77777777" w:rsidR="00364799" w:rsidRPr="00E9488E" w:rsidRDefault="00364799" w:rsidP="00364799">
      <w:pPr>
        <w:spacing w:line="319" w:lineRule="exact"/>
        <w:ind w:left="727" w:hangingChars="300" w:hanging="727"/>
        <w:rPr>
          <w:rFonts w:ascii="ＭＳ 明朝" w:hAnsi="ＭＳ 明朝" w:hint="default"/>
          <w:color w:val="auto"/>
        </w:rPr>
      </w:pPr>
      <w:r w:rsidRPr="00E9488E">
        <w:rPr>
          <w:rFonts w:ascii="ＭＳ 明朝" w:hAnsi="ＭＳ 明朝"/>
          <w:color w:val="auto"/>
        </w:rPr>
        <w:t xml:space="preserve">　　ア．規則(EC)</w:t>
      </w:r>
      <w:r w:rsidR="009F0D7D" w:rsidRPr="00E9488E">
        <w:rPr>
          <w:rFonts w:ascii="ＭＳ 明朝" w:hAnsi="ＭＳ 明朝" w:hint="default"/>
          <w:color w:val="auto"/>
        </w:rPr>
        <w:t>No</w:t>
      </w:r>
      <w:r w:rsidRPr="00E9488E">
        <w:rPr>
          <w:rFonts w:ascii="ＭＳ 明朝" w:hAnsi="ＭＳ 明朝"/>
          <w:color w:val="auto"/>
        </w:rPr>
        <w:t>853/2004に定められた方法により食用として包装、ラベル付けされ、殺処理された軟体動物</w:t>
      </w:r>
    </w:p>
    <w:p w14:paraId="167ECE87" w14:textId="77777777" w:rsidR="00364799" w:rsidRPr="00E9488E" w:rsidRDefault="00364799" w:rsidP="00364799">
      <w:pPr>
        <w:spacing w:line="319" w:lineRule="exact"/>
        <w:ind w:left="727" w:hangingChars="300" w:hanging="727"/>
        <w:rPr>
          <w:rFonts w:ascii="ＭＳ 明朝" w:hAnsi="ＭＳ 明朝" w:hint="default"/>
          <w:color w:val="auto"/>
        </w:rPr>
      </w:pPr>
      <w:r w:rsidRPr="00E9488E">
        <w:rPr>
          <w:rFonts w:ascii="ＭＳ 明朝" w:hAnsi="ＭＳ 明朝"/>
          <w:color w:val="auto"/>
        </w:rPr>
        <w:t xml:space="preserve">　　イ．規則(EC)</w:t>
      </w:r>
      <w:r w:rsidR="009F0D7D" w:rsidRPr="00E9488E">
        <w:rPr>
          <w:rFonts w:ascii="ＭＳ 明朝" w:hAnsi="ＭＳ 明朝" w:hint="default"/>
          <w:color w:val="auto"/>
        </w:rPr>
        <w:t>No</w:t>
      </w:r>
      <w:r w:rsidRPr="00E9488E">
        <w:rPr>
          <w:rFonts w:ascii="ＭＳ 明朝" w:hAnsi="ＭＳ 明朝"/>
          <w:color w:val="auto"/>
        </w:rPr>
        <w:t>853/2004に定められた要件</w:t>
      </w:r>
      <w:r w:rsidR="009221FE" w:rsidRPr="00E9488E">
        <w:rPr>
          <w:rFonts w:ascii="ＭＳ 明朝" w:hAnsi="ＭＳ 明朝"/>
          <w:color w:val="auto"/>
        </w:rPr>
        <w:t>に</w:t>
      </w:r>
      <w:r w:rsidRPr="00E9488E">
        <w:rPr>
          <w:rFonts w:ascii="ＭＳ 明朝" w:hAnsi="ＭＳ 明朝"/>
          <w:color w:val="auto"/>
        </w:rPr>
        <w:t>準拠して小売販売用に包装され、さら</w:t>
      </w:r>
      <w:r w:rsidR="004D171E" w:rsidRPr="00E9488E">
        <w:rPr>
          <w:rFonts w:ascii="ＭＳ 明朝" w:hAnsi="ＭＳ 明朝"/>
          <w:color w:val="auto"/>
        </w:rPr>
        <w:t>に</w:t>
      </w:r>
      <w:r w:rsidRPr="00E9488E">
        <w:rPr>
          <w:rFonts w:ascii="ＭＳ 明朝" w:hAnsi="ＭＳ 明朝"/>
          <w:color w:val="auto"/>
        </w:rPr>
        <w:t>加工</w:t>
      </w:r>
      <w:r w:rsidR="004D171E" w:rsidRPr="00E9488E">
        <w:rPr>
          <w:rFonts w:ascii="ＭＳ 明朝" w:hAnsi="ＭＳ 明朝"/>
          <w:color w:val="auto"/>
        </w:rPr>
        <w:t>がされ</w:t>
      </w:r>
      <w:r w:rsidRPr="00E9488E">
        <w:rPr>
          <w:rFonts w:ascii="ＭＳ 明朝" w:hAnsi="ＭＳ 明朝"/>
          <w:color w:val="auto"/>
        </w:rPr>
        <w:t>ることなく食用と</w:t>
      </w:r>
      <w:r w:rsidR="004D171E" w:rsidRPr="00E9488E">
        <w:rPr>
          <w:rFonts w:ascii="ＭＳ 明朝" w:hAnsi="ＭＳ 明朝"/>
          <w:color w:val="auto"/>
        </w:rPr>
        <w:t>される</w:t>
      </w:r>
      <w:r w:rsidRPr="00E9488E">
        <w:rPr>
          <w:rFonts w:ascii="ＭＳ 明朝" w:hAnsi="ＭＳ 明朝"/>
          <w:color w:val="auto"/>
        </w:rPr>
        <w:t>軟体動物</w:t>
      </w:r>
    </w:p>
    <w:p w14:paraId="19C5CB1D" w14:textId="77777777" w:rsidR="00364799" w:rsidRPr="00E9488E" w:rsidRDefault="00364799" w:rsidP="00364799">
      <w:pPr>
        <w:spacing w:line="319" w:lineRule="exact"/>
        <w:ind w:left="727" w:hangingChars="300" w:hanging="727"/>
        <w:rPr>
          <w:rFonts w:ascii="ＭＳ 明朝" w:hAnsi="ＭＳ 明朝" w:hint="default"/>
          <w:color w:val="auto"/>
        </w:rPr>
      </w:pPr>
      <w:r w:rsidRPr="00E9488E">
        <w:rPr>
          <w:rFonts w:ascii="ＭＳ 明朝" w:hAnsi="ＭＳ 明朝"/>
          <w:color w:val="auto"/>
        </w:rPr>
        <w:t xml:space="preserve">　　ウ．規則(EC)</w:t>
      </w:r>
      <w:r w:rsidR="009F0D7D" w:rsidRPr="00E9488E">
        <w:rPr>
          <w:rFonts w:ascii="ＭＳ 明朝" w:hAnsi="ＭＳ 明朝" w:hint="default"/>
          <w:color w:val="auto"/>
        </w:rPr>
        <w:t>No</w:t>
      </w:r>
      <w:r w:rsidRPr="00E9488E">
        <w:rPr>
          <w:rFonts w:ascii="ＭＳ 明朝" w:hAnsi="ＭＳ 明朝"/>
          <w:color w:val="auto"/>
        </w:rPr>
        <w:t>853/2004に定められた要件</w:t>
      </w:r>
      <w:r w:rsidR="004D171E" w:rsidRPr="00E9488E">
        <w:rPr>
          <w:rFonts w:ascii="ＭＳ 明朝" w:hAnsi="ＭＳ 明朝"/>
          <w:color w:val="auto"/>
        </w:rPr>
        <w:t>に</w:t>
      </w:r>
      <w:r w:rsidRPr="00E9488E">
        <w:rPr>
          <w:rFonts w:ascii="ＭＳ 明朝" w:hAnsi="ＭＳ 明朝"/>
          <w:color w:val="auto"/>
        </w:rPr>
        <w:t>準拠して食用として包装及びラベル付けされ、</w:t>
      </w:r>
      <w:r w:rsidR="00603992" w:rsidRPr="00E9488E">
        <w:rPr>
          <w:rFonts w:ascii="ＭＳ 明朝" w:hAnsi="ＭＳ 明朝"/>
          <w:color w:val="auto"/>
        </w:rPr>
        <w:t>加工場</w:t>
      </w:r>
      <w:r w:rsidR="004969BA" w:rsidRPr="00E9488E">
        <w:rPr>
          <w:rFonts w:ascii="ＭＳ 明朝" w:hAnsi="ＭＳ 明朝"/>
          <w:color w:val="auto"/>
        </w:rPr>
        <w:t>で一時的な保管を経ることなく</w:t>
      </w:r>
      <w:r w:rsidRPr="00E9488E">
        <w:rPr>
          <w:rFonts w:ascii="ＭＳ 明朝" w:hAnsi="ＭＳ 明朝"/>
          <w:color w:val="auto"/>
        </w:rPr>
        <w:t>さら</w:t>
      </w:r>
      <w:r w:rsidR="00603992" w:rsidRPr="00E9488E">
        <w:rPr>
          <w:rFonts w:ascii="ＭＳ 明朝" w:hAnsi="ＭＳ 明朝"/>
          <w:color w:val="auto"/>
        </w:rPr>
        <w:t>に</w:t>
      </w:r>
      <w:r w:rsidR="004969BA" w:rsidRPr="00E9488E">
        <w:rPr>
          <w:rFonts w:ascii="ＭＳ 明朝" w:hAnsi="ＭＳ 明朝"/>
          <w:color w:val="auto"/>
        </w:rPr>
        <w:t>加工</w:t>
      </w:r>
      <w:r w:rsidR="00603992" w:rsidRPr="00E9488E">
        <w:rPr>
          <w:rFonts w:ascii="ＭＳ 明朝" w:hAnsi="ＭＳ 明朝"/>
          <w:color w:val="auto"/>
        </w:rPr>
        <w:t>される</w:t>
      </w:r>
      <w:r w:rsidRPr="00E9488E">
        <w:rPr>
          <w:rFonts w:ascii="ＭＳ 明朝" w:hAnsi="ＭＳ 明朝"/>
          <w:color w:val="auto"/>
        </w:rPr>
        <w:t>軟体動物</w:t>
      </w:r>
    </w:p>
    <w:p w14:paraId="540DE89B" w14:textId="77777777" w:rsidR="00AA24F3" w:rsidRPr="00E9488E" w:rsidRDefault="00AA24F3">
      <w:pPr>
        <w:spacing w:line="319" w:lineRule="exact"/>
        <w:ind w:left="480" w:hanging="480"/>
        <w:rPr>
          <w:rFonts w:ascii="ＭＳ 明朝" w:hAnsi="ＭＳ 明朝" w:hint="default"/>
          <w:color w:val="auto"/>
        </w:rPr>
      </w:pPr>
    </w:p>
    <w:p w14:paraId="34A170AE" w14:textId="77777777" w:rsidR="004E47BF" w:rsidRPr="00E9488E" w:rsidRDefault="004E47BF" w:rsidP="004E47BF">
      <w:pPr>
        <w:spacing w:line="319" w:lineRule="exact"/>
        <w:rPr>
          <w:rFonts w:ascii="ＭＳ 明朝" w:hAnsi="ＭＳ 明朝" w:hint="default"/>
          <w:color w:val="auto"/>
        </w:rPr>
      </w:pPr>
      <w:r w:rsidRPr="00E9488E">
        <w:rPr>
          <w:rFonts w:ascii="ＭＳ 明朝" w:hAnsi="ＭＳ 明朝"/>
          <w:b/>
          <w:bCs/>
          <w:color w:val="auto"/>
        </w:rPr>
        <w:t>２．英国向け衛生証明書</w:t>
      </w:r>
    </w:p>
    <w:p w14:paraId="306C8C0B" w14:textId="77777777" w:rsidR="00C2594A" w:rsidRPr="00E9488E" w:rsidRDefault="00C2594A" w:rsidP="00874FD8">
      <w:pPr>
        <w:spacing w:line="319" w:lineRule="exact"/>
        <w:ind w:leftChars="100" w:left="242" w:firstLineChars="100" w:firstLine="242"/>
        <w:rPr>
          <w:rFonts w:ascii="ＭＳ 明朝" w:hAnsi="ＭＳ 明朝" w:hint="default"/>
          <w:color w:val="auto"/>
        </w:rPr>
      </w:pPr>
      <w:r w:rsidRPr="00E9488E">
        <w:rPr>
          <w:rFonts w:ascii="ＭＳ 明朝" w:hAnsi="ＭＳ 明朝"/>
          <w:color w:val="auto"/>
        </w:rPr>
        <w:t>衛生証明書の</w:t>
      </w:r>
      <w:r w:rsidR="005031E6" w:rsidRPr="00E9488E">
        <w:rPr>
          <w:rFonts w:ascii="ＭＳ 明朝" w:hAnsi="ＭＳ 明朝"/>
          <w:color w:val="auto"/>
        </w:rPr>
        <w:t>A</w:t>
      </w:r>
      <w:r w:rsidR="005031E6" w:rsidRPr="00E9488E">
        <w:rPr>
          <w:rFonts w:ascii="ＭＳ 明朝" w:hAnsi="ＭＳ 明朝" w:hint="default"/>
          <w:color w:val="auto"/>
        </w:rPr>
        <w:t>nimal Health</w:t>
      </w:r>
      <w:r w:rsidRPr="00E9488E">
        <w:rPr>
          <w:rFonts w:ascii="ＭＳ 明朝" w:hAnsi="ＭＳ 明朝"/>
          <w:color w:val="auto"/>
        </w:rPr>
        <w:t>については、輸出水産食品が、以下１～５のいずれかに該当する場合は、</w:t>
      </w:r>
      <w:r w:rsidR="000F799F" w:rsidRPr="00E9488E">
        <w:rPr>
          <w:rFonts w:ascii="ＭＳ 明朝" w:hAnsi="ＭＳ 明朝"/>
          <w:color w:val="auto"/>
        </w:rPr>
        <w:t>削除する。</w:t>
      </w:r>
      <w:r w:rsidRPr="00E9488E">
        <w:rPr>
          <w:rFonts w:ascii="ＭＳ 明朝" w:hAnsi="ＭＳ 明朝"/>
          <w:color w:val="auto"/>
        </w:rPr>
        <w:t>以下６に該当する場合は、記載方法により、記載する。</w:t>
      </w:r>
    </w:p>
    <w:p w14:paraId="4F454AC0" w14:textId="42948E1E" w:rsidR="00C2594A" w:rsidRPr="00E9488E" w:rsidRDefault="00C2594A" w:rsidP="00C2594A">
      <w:pPr>
        <w:spacing w:line="319" w:lineRule="exact"/>
        <w:rPr>
          <w:rFonts w:ascii="ＭＳ 明朝" w:hAnsi="ＭＳ 明朝" w:hint="default"/>
          <w:color w:val="auto"/>
        </w:rPr>
      </w:pPr>
      <w:r w:rsidRPr="00E9488E">
        <w:rPr>
          <w:rFonts w:ascii="ＭＳ 明朝" w:hAnsi="ＭＳ 明朝"/>
          <w:color w:val="auto"/>
        </w:rPr>
        <w:t xml:space="preserve">　</w:t>
      </w:r>
      <w:r w:rsidR="001C34F2">
        <w:rPr>
          <w:rFonts w:ascii="ＭＳ 明朝" w:hAnsi="ＭＳ 明朝"/>
          <w:color w:val="auto"/>
        </w:rPr>
        <w:t>(</w:t>
      </w:r>
      <w:r w:rsidRPr="00E9488E">
        <w:rPr>
          <w:rFonts w:ascii="ＭＳ 明朝" w:hAnsi="ＭＳ 明朝"/>
          <w:color w:val="auto"/>
        </w:rPr>
        <w:t>１</w:t>
      </w:r>
      <w:r w:rsidR="001C34F2">
        <w:rPr>
          <w:rFonts w:ascii="ＭＳ 明朝" w:hAnsi="ＭＳ 明朝"/>
          <w:color w:val="auto"/>
        </w:rPr>
        <w:t>)</w:t>
      </w:r>
      <w:r w:rsidRPr="00E9488E">
        <w:rPr>
          <w:rFonts w:ascii="ＭＳ 明朝" w:hAnsi="ＭＳ 明朝"/>
          <w:color w:val="auto"/>
        </w:rPr>
        <w:t xml:space="preserve">　殺処理された甲殻類である場合</w:t>
      </w:r>
    </w:p>
    <w:p w14:paraId="30518FE7" w14:textId="61E86849" w:rsidR="00C2594A" w:rsidRPr="00E9488E" w:rsidRDefault="00C2594A" w:rsidP="00C2594A">
      <w:pPr>
        <w:spacing w:line="319" w:lineRule="exact"/>
        <w:rPr>
          <w:rFonts w:ascii="ＭＳ 明朝" w:hAnsi="ＭＳ 明朝" w:hint="default"/>
          <w:color w:val="auto"/>
        </w:rPr>
      </w:pPr>
      <w:r w:rsidRPr="00E9488E">
        <w:rPr>
          <w:rFonts w:ascii="ＭＳ 明朝" w:hAnsi="ＭＳ 明朝"/>
          <w:color w:val="auto"/>
        </w:rPr>
        <w:t xml:space="preserve">　</w:t>
      </w:r>
      <w:r w:rsidR="001C34F2">
        <w:rPr>
          <w:rFonts w:ascii="ＭＳ 明朝" w:hAnsi="ＭＳ 明朝"/>
          <w:color w:val="auto"/>
        </w:rPr>
        <w:t>(</w:t>
      </w:r>
      <w:r w:rsidRPr="00E9488E">
        <w:rPr>
          <w:rFonts w:ascii="ＭＳ 明朝" w:hAnsi="ＭＳ 明朝"/>
          <w:color w:val="auto"/>
        </w:rPr>
        <w:t>２</w:t>
      </w:r>
      <w:r w:rsidR="001C34F2">
        <w:rPr>
          <w:rFonts w:ascii="ＭＳ 明朝" w:hAnsi="ＭＳ 明朝"/>
          <w:color w:val="auto"/>
        </w:rPr>
        <w:t>)</w:t>
      </w:r>
      <w:r w:rsidRPr="00E9488E">
        <w:rPr>
          <w:rFonts w:ascii="ＭＳ 明朝" w:hAnsi="ＭＳ 明朝"/>
          <w:color w:val="auto"/>
        </w:rPr>
        <w:t xml:space="preserve">　殺処理され内臓除去された魚類である場合</w:t>
      </w:r>
    </w:p>
    <w:p w14:paraId="440A56D3" w14:textId="454C8B0D" w:rsidR="00C2594A" w:rsidRPr="00E9488E" w:rsidRDefault="001C34F2" w:rsidP="00C2594A">
      <w:pPr>
        <w:spacing w:line="319" w:lineRule="exact"/>
        <w:ind w:left="485" w:hanging="243"/>
        <w:rPr>
          <w:rFonts w:ascii="ＭＳ 明朝" w:hAnsi="ＭＳ 明朝" w:hint="default"/>
          <w:color w:val="auto"/>
        </w:rPr>
      </w:pPr>
      <w:r>
        <w:rPr>
          <w:rFonts w:ascii="ＭＳ 明朝" w:hAnsi="ＭＳ 明朝"/>
          <w:color w:val="auto"/>
        </w:rPr>
        <w:t>(</w:t>
      </w:r>
      <w:r w:rsidR="00C2594A" w:rsidRPr="00E9488E">
        <w:rPr>
          <w:rFonts w:ascii="ＭＳ 明朝" w:hAnsi="ＭＳ 明朝"/>
          <w:color w:val="auto"/>
        </w:rPr>
        <w:t>３</w:t>
      </w:r>
      <w:r>
        <w:rPr>
          <w:rFonts w:ascii="ＭＳ 明朝" w:hAnsi="ＭＳ 明朝"/>
          <w:color w:val="auto"/>
        </w:rPr>
        <w:t>)</w:t>
      </w:r>
      <w:r w:rsidR="00C2594A" w:rsidRPr="00E9488E">
        <w:rPr>
          <w:rFonts w:ascii="ＭＳ 明朝" w:hAnsi="ＭＳ 明朝"/>
          <w:color w:val="auto"/>
        </w:rPr>
        <w:t xml:space="preserve">　小売用のものであり、規則</w:t>
      </w:r>
      <w:r w:rsidR="00C2594A" w:rsidRPr="00E9488E">
        <w:rPr>
          <w:rFonts w:ascii="ＭＳ 明朝" w:hAnsi="ＭＳ 明朝"/>
          <w:color w:val="auto"/>
          <w:spacing w:val="-1"/>
        </w:rPr>
        <w:t xml:space="preserve"> </w:t>
      </w:r>
      <w:r w:rsidR="00C2594A" w:rsidRPr="00E9488E">
        <w:rPr>
          <w:rFonts w:ascii="ＭＳ 明朝" w:hAnsi="ＭＳ 明朝"/>
          <w:color w:val="auto"/>
        </w:rPr>
        <w:t>(EC)</w:t>
      </w:r>
      <w:r w:rsidR="00C2594A" w:rsidRPr="00E9488E">
        <w:rPr>
          <w:rFonts w:ascii="ＭＳ 明朝" w:hAnsi="ＭＳ 明朝"/>
          <w:color w:val="auto"/>
          <w:spacing w:val="-1"/>
        </w:rPr>
        <w:t xml:space="preserve"> </w:t>
      </w:r>
      <w:r w:rsidR="00C2594A" w:rsidRPr="00E9488E">
        <w:rPr>
          <w:rFonts w:ascii="ＭＳ 明朝" w:hAnsi="ＭＳ 明朝"/>
          <w:color w:val="auto"/>
        </w:rPr>
        <w:t>853/2004</w:t>
      </w:r>
      <w:r w:rsidR="00C2594A" w:rsidRPr="00E9488E">
        <w:rPr>
          <w:rFonts w:ascii="ＭＳ 明朝" w:hAnsi="ＭＳ 明朝"/>
          <w:color w:val="auto"/>
          <w:spacing w:val="-1"/>
        </w:rPr>
        <w:t xml:space="preserve"> </w:t>
      </w:r>
      <w:r w:rsidR="00C2594A" w:rsidRPr="00E9488E">
        <w:rPr>
          <w:rFonts w:ascii="ＭＳ 明朝" w:hAnsi="ＭＳ 明朝"/>
          <w:color w:val="auto"/>
        </w:rPr>
        <w:t>に定められた方法により小売包装された</w:t>
      </w:r>
      <w:r w:rsidR="00501ADD">
        <w:rPr>
          <w:rFonts w:ascii="ＭＳ 明朝" w:hAnsi="ＭＳ 明朝"/>
          <w:color w:val="auto"/>
        </w:rPr>
        <w:t>養殖</w:t>
      </w:r>
      <w:r w:rsidR="00020127">
        <w:rPr>
          <w:rFonts w:ascii="ＭＳ 明朝" w:hAnsi="ＭＳ 明朝"/>
          <w:color w:val="auto"/>
        </w:rPr>
        <w:t>水産物</w:t>
      </w:r>
      <w:r w:rsidR="00C2594A" w:rsidRPr="00E9488E">
        <w:rPr>
          <w:rFonts w:ascii="ＭＳ 明朝" w:hAnsi="ＭＳ 明朝"/>
          <w:color w:val="auto"/>
        </w:rPr>
        <w:t>である場合</w:t>
      </w:r>
    </w:p>
    <w:p w14:paraId="5BB1C88C" w14:textId="64ECC50C" w:rsidR="00C2594A" w:rsidRPr="00E9488E" w:rsidRDefault="001C34F2" w:rsidP="00C2594A">
      <w:pPr>
        <w:spacing w:line="319" w:lineRule="exact"/>
        <w:ind w:left="485" w:hanging="243"/>
        <w:rPr>
          <w:rFonts w:ascii="ＭＳ 明朝" w:hAnsi="ＭＳ 明朝" w:hint="default"/>
          <w:color w:val="auto"/>
        </w:rPr>
      </w:pPr>
      <w:r>
        <w:rPr>
          <w:rFonts w:ascii="ＭＳ 明朝" w:hAnsi="ＭＳ 明朝"/>
          <w:color w:val="auto"/>
        </w:rPr>
        <w:t>(</w:t>
      </w:r>
      <w:r w:rsidR="00C2594A" w:rsidRPr="00E9488E">
        <w:rPr>
          <w:rFonts w:ascii="ＭＳ 明朝" w:hAnsi="ＭＳ 明朝"/>
          <w:color w:val="auto"/>
        </w:rPr>
        <w:t>４</w:t>
      </w:r>
      <w:r>
        <w:rPr>
          <w:rFonts w:ascii="ＭＳ 明朝" w:hAnsi="ＭＳ 明朝"/>
          <w:color w:val="auto"/>
        </w:rPr>
        <w:t xml:space="preserve">)　</w:t>
      </w:r>
      <w:r w:rsidR="00AE6EC3">
        <w:rPr>
          <w:rFonts w:ascii="ＭＳ 明朝" w:hAnsi="ＭＳ 明朝"/>
          <w:color w:val="auto"/>
        </w:rPr>
        <w:t xml:space="preserve">The </w:t>
      </w:r>
      <w:r w:rsidR="00501ADD" w:rsidRPr="00501ADD">
        <w:rPr>
          <w:rFonts w:ascii="ＭＳ 明朝" w:hAnsi="ＭＳ 明朝" w:hint="default"/>
          <w:color w:val="auto"/>
        </w:rPr>
        <w:t xml:space="preserve">Aquatic Animal Health (England and Wales) Regulations 2009 </w:t>
      </w:r>
      <w:r w:rsidR="00416A13">
        <w:rPr>
          <w:rFonts w:ascii="ＭＳ 明朝" w:hAnsi="ＭＳ 明朝"/>
          <w:color w:val="auto"/>
        </w:rPr>
        <w:t>若しくは</w:t>
      </w:r>
      <w:r w:rsidR="00AE6EC3">
        <w:rPr>
          <w:rFonts w:ascii="ＭＳ 明朝" w:hAnsi="ＭＳ 明朝"/>
          <w:color w:val="auto"/>
        </w:rPr>
        <w:t>T</w:t>
      </w:r>
      <w:r w:rsidR="00501ADD" w:rsidRPr="00501ADD">
        <w:rPr>
          <w:rFonts w:ascii="ＭＳ 明朝" w:hAnsi="ＭＳ 明朝" w:hint="default"/>
          <w:color w:val="auto"/>
        </w:rPr>
        <w:t>he Aquatic Animal Health (Scotland) Regulation 2009</w:t>
      </w:r>
      <w:r w:rsidR="00501ADD" w:rsidRPr="00501ADD">
        <w:rPr>
          <w:rFonts w:ascii="ＭＳ 明朝" w:hAnsi="ＭＳ 明朝"/>
          <w:color w:val="auto"/>
        </w:rPr>
        <w:t>に規定された</w:t>
      </w:r>
      <w:r w:rsidR="00501ADD">
        <w:rPr>
          <w:rFonts w:ascii="ＭＳ 明朝" w:hAnsi="ＭＳ 明朝"/>
          <w:color w:val="auto"/>
        </w:rPr>
        <w:t>加工施設</w:t>
      </w:r>
      <w:r w:rsidR="00416A13">
        <w:rPr>
          <w:rFonts w:ascii="ＭＳ 明朝" w:hAnsi="ＭＳ 明朝"/>
          <w:color w:val="auto"/>
        </w:rPr>
        <w:t>又は</w:t>
      </w:r>
      <w:r w:rsidR="00A636F2">
        <w:rPr>
          <w:rFonts w:ascii="ＭＳ 明朝" w:hAnsi="ＭＳ 明朝"/>
          <w:color w:val="auto"/>
        </w:rPr>
        <w:t>規定された</w:t>
      </w:r>
      <w:r w:rsidR="00A636F2" w:rsidRPr="00A636F2">
        <w:rPr>
          <w:rFonts w:ascii="ＭＳ 明朝" w:hAnsi="ＭＳ 明朝"/>
          <w:color w:val="auto"/>
        </w:rPr>
        <w:t>病原体を不活性化する排水処理システムを備えている</w:t>
      </w:r>
      <w:r w:rsidR="00416A13">
        <w:rPr>
          <w:rFonts w:ascii="ＭＳ 明朝" w:hAnsi="ＭＳ 明朝"/>
          <w:color w:val="auto"/>
        </w:rPr>
        <w:t>若しくは</w:t>
      </w:r>
      <w:r w:rsidR="00501ADD" w:rsidRPr="00501ADD">
        <w:rPr>
          <w:rFonts w:ascii="ＭＳ 明朝" w:hAnsi="ＭＳ 明朝"/>
          <w:color w:val="auto"/>
        </w:rPr>
        <w:t>疾病伝播のリスクを許容範囲まで低減</w:t>
      </w:r>
      <w:r w:rsidR="00A636F2">
        <w:rPr>
          <w:rFonts w:ascii="ＭＳ 明朝" w:hAnsi="ＭＳ 明朝"/>
          <w:color w:val="auto"/>
        </w:rPr>
        <w:t>する処理を行っている保管施設</w:t>
      </w:r>
      <w:r w:rsidR="00416A13">
        <w:rPr>
          <w:rFonts w:ascii="ＭＳ 明朝" w:hAnsi="ＭＳ 明朝"/>
          <w:color w:val="auto"/>
        </w:rPr>
        <w:t>若しくは</w:t>
      </w:r>
      <w:r w:rsidR="00A636F2" w:rsidRPr="00501ADD">
        <w:rPr>
          <w:rFonts w:ascii="ＭＳ 明朝" w:hAnsi="ＭＳ 明朝"/>
          <w:color w:val="auto"/>
        </w:rPr>
        <w:t>浄化</w:t>
      </w:r>
      <w:r w:rsidR="00A636F2">
        <w:rPr>
          <w:rFonts w:ascii="ＭＳ 明朝" w:hAnsi="ＭＳ 明朝"/>
          <w:color w:val="auto"/>
        </w:rPr>
        <w:t>センター</w:t>
      </w:r>
      <w:r w:rsidR="00A636F2" w:rsidRPr="00501ADD">
        <w:rPr>
          <w:rFonts w:ascii="ＭＳ 明朝" w:hAnsi="ＭＳ 明朝"/>
          <w:color w:val="auto"/>
        </w:rPr>
        <w:t>等に向けて出荷さ</w:t>
      </w:r>
      <w:r w:rsidR="00A636F2">
        <w:rPr>
          <w:rFonts w:ascii="ＭＳ 明朝" w:hAnsi="ＭＳ 明朝"/>
          <w:color w:val="auto"/>
        </w:rPr>
        <w:t>れた</w:t>
      </w:r>
      <w:r w:rsidR="00501ADD" w:rsidRPr="00501ADD">
        <w:rPr>
          <w:rFonts w:ascii="ＭＳ 明朝" w:hAnsi="ＭＳ 明朝"/>
          <w:color w:val="auto"/>
        </w:rPr>
        <w:t>甲殻類</w:t>
      </w:r>
    </w:p>
    <w:p w14:paraId="4E679247" w14:textId="2DA4A358" w:rsidR="00C2594A" w:rsidRPr="00E9488E" w:rsidRDefault="001C34F2" w:rsidP="00C2594A">
      <w:pPr>
        <w:spacing w:line="319" w:lineRule="exact"/>
        <w:ind w:left="485" w:hanging="243"/>
        <w:rPr>
          <w:rFonts w:ascii="ＭＳ 明朝" w:hAnsi="ＭＳ 明朝" w:hint="default"/>
          <w:color w:val="auto"/>
        </w:rPr>
      </w:pPr>
      <w:r>
        <w:rPr>
          <w:rFonts w:ascii="ＭＳ 明朝" w:hAnsi="ＭＳ 明朝"/>
          <w:color w:val="auto"/>
        </w:rPr>
        <w:t>(</w:t>
      </w:r>
      <w:r w:rsidR="00C2594A" w:rsidRPr="00E9488E">
        <w:rPr>
          <w:rFonts w:ascii="ＭＳ 明朝" w:hAnsi="ＭＳ 明朝"/>
          <w:color w:val="auto"/>
        </w:rPr>
        <w:t>５</w:t>
      </w:r>
      <w:r>
        <w:rPr>
          <w:rFonts w:ascii="ＭＳ 明朝" w:hAnsi="ＭＳ 明朝"/>
          <w:color w:val="auto"/>
        </w:rPr>
        <w:t>)</w:t>
      </w:r>
      <w:r w:rsidR="00C2594A" w:rsidRPr="00E9488E">
        <w:rPr>
          <w:rFonts w:ascii="ＭＳ 明朝" w:hAnsi="ＭＳ 明朝"/>
          <w:color w:val="auto"/>
        </w:rPr>
        <w:t xml:space="preserve">　</w:t>
      </w:r>
      <w:r w:rsidR="00501ADD" w:rsidRPr="00E9488E">
        <w:rPr>
          <w:rFonts w:ascii="ＭＳ 明朝" w:hAnsi="ＭＳ 明朝"/>
          <w:color w:val="auto"/>
        </w:rPr>
        <w:t>規則(EC)</w:t>
      </w:r>
      <w:r w:rsidR="00501ADD" w:rsidRPr="00E9488E">
        <w:rPr>
          <w:rFonts w:ascii="ＭＳ 明朝" w:hAnsi="ＭＳ 明朝" w:hint="default"/>
          <w:color w:val="auto"/>
        </w:rPr>
        <w:t>No</w:t>
      </w:r>
      <w:r w:rsidR="00501ADD" w:rsidRPr="00E9488E">
        <w:rPr>
          <w:rFonts w:ascii="ＭＳ 明朝" w:hAnsi="ＭＳ 明朝"/>
          <w:color w:val="auto"/>
        </w:rPr>
        <w:t>853/2004に定められた要件に準拠して食用として包装及びラベル付けされ、加工場で一時的な保管を経ることなくさらに加工される</w:t>
      </w:r>
      <w:r w:rsidR="009D449A">
        <w:rPr>
          <w:rFonts w:ascii="ＭＳ 明朝" w:hAnsi="ＭＳ 明朝"/>
          <w:color w:val="auto"/>
        </w:rPr>
        <w:t>甲殻類</w:t>
      </w:r>
    </w:p>
    <w:p w14:paraId="76638B73" w14:textId="4BF1CC27" w:rsidR="00C2594A" w:rsidRPr="00E9488E" w:rsidRDefault="001C34F2" w:rsidP="00C2594A">
      <w:pPr>
        <w:spacing w:line="319" w:lineRule="exact"/>
        <w:ind w:left="485" w:hanging="243"/>
        <w:rPr>
          <w:rFonts w:ascii="ＭＳ 明朝" w:hAnsi="ＭＳ 明朝" w:hint="default"/>
          <w:color w:val="auto"/>
        </w:rPr>
      </w:pPr>
      <w:r>
        <w:rPr>
          <w:rFonts w:ascii="ＭＳ 明朝" w:hAnsi="ＭＳ 明朝"/>
          <w:color w:val="auto"/>
        </w:rPr>
        <w:t>(</w:t>
      </w:r>
      <w:r w:rsidR="00C2594A" w:rsidRPr="00E9488E">
        <w:rPr>
          <w:rFonts w:ascii="ＭＳ 明朝" w:hAnsi="ＭＳ 明朝"/>
          <w:color w:val="auto"/>
        </w:rPr>
        <w:t>６</w:t>
      </w:r>
      <w:r>
        <w:rPr>
          <w:rFonts w:ascii="ＭＳ 明朝" w:hAnsi="ＭＳ 明朝"/>
          <w:color w:val="auto"/>
        </w:rPr>
        <w:t>)</w:t>
      </w:r>
      <w:r w:rsidR="00C2594A" w:rsidRPr="00E9488E">
        <w:rPr>
          <w:rFonts w:ascii="ＭＳ 明朝" w:hAnsi="ＭＳ 明朝"/>
          <w:color w:val="auto"/>
        </w:rPr>
        <w:t xml:space="preserve">　養殖場等由来の感受性魚種以外の魚類であって、殺処理され内臓除去されていない魚類</w:t>
      </w:r>
      <w:r>
        <w:rPr>
          <w:rFonts w:ascii="ＭＳ 明朝" w:hAnsi="ＭＳ 明朝"/>
          <w:color w:val="auto"/>
        </w:rPr>
        <w:t>又は</w:t>
      </w:r>
      <w:r w:rsidR="00FF710A">
        <w:rPr>
          <w:rFonts w:ascii="ＭＳ 明朝" w:hAnsi="ＭＳ 明朝"/>
          <w:color w:val="auto"/>
        </w:rPr>
        <w:t>二枚貝の場合</w:t>
      </w:r>
    </w:p>
    <w:p w14:paraId="63E9BCED" w14:textId="77777777" w:rsidR="00C2594A" w:rsidRPr="00E9488E" w:rsidRDefault="00C2594A" w:rsidP="00C2594A">
      <w:pPr>
        <w:spacing w:line="319" w:lineRule="exact"/>
        <w:rPr>
          <w:rFonts w:ascii="ＭＳ 明朝" w:hAnsi="ＭＳ 明朝" w:hint="default"/>
          <w:color w:val="auto"/>
        </w:rPr>
      </w:pPr>
    </w:p>
    <w:p w14:paraId="1901BD92" w14:textId="77777777" w:rsidR="00C2594A" w:rsidRPr="00E9488E" w:rsidRDefault="00C2594A" w:rsidP="00C2594A">
      <w:pPr>
        <w:spacing w:line="319" w:lineRule="exact"/>
        <w:ind w:left="480" w:hanging="480"/>
        <w:rPr>
          <w:rFonts w:ascii="ＭＳ 明朝" w:hAnsi="ＭＳ 明朝" w:hint="default"/>
          <w:color w:val="auto"/>
        </w:rPr>
      </w:pPr>
    </w:p>
    <w:p w14:paraId="72D24BF9" w14:textId="77777777" w:rsidR="00C2594A" w:rsidRPr="002B3EEF" w:rsidRDefault="00C2594A" w:rsidP="00C2594A">
      <w:pPr>
        <w:spacing w:line="319" w:lineRule="exact"/>
        <w:ind w:left="480" w:hanging="480"/>
        <w:rPr>
          <w:rFonts w:ascii="ＭＳ 明朝" w:hAnsi="ＭＳ 明朝" w:hint="default"/>
          <w:color w:val="auto"/>
          <w:szCs w:val="24"/>
        </w:rPr>
      </w:pPr>
      <w:r w:rsidRPr="002B3EEF">
        <w:rPr>
          <w:rFonts w:ascii="ＭＳ 明朝" w:hAnsi="ＭＳ 明朝"/>
          <w:color w:val="auto"/>
          <w:szCs w:val="24"/>
        </w:rPr>
        <w:t>〈記載方法〉</w:t>
      </w:r>
    </w:p>
    <w:p w14:paraId="08B989AB" w14:textId="77777777" w:rsidR="005031E6" w:rsidRPr="00CE49D4" w:rsidRDefault="00C54DBB" w:rsidP="005031E6">
      <w:pPr>
        <w:pStyle w:val="af0"/>
        <w:spacing w:before="8"/>
        <w:rPr>
          <w:sz w:val="24"/>
          <w:szCs w:val="24"/>
          <w:u w:val="none"/>
        </w:rPr>
      </w:pPr>
      <w:r w:rsidRPr="00CE49D4">
        <w:rPr>
          <w:sz w:val="24"/>
          <w:szCs w:val="24"/>
          <w:u w:val="none"/>
        </w:rPr>
        <w:t>(*)</w:t>
      </w:r>
      <w:r w:rsidR="00E9488E" w:rsidRPr="00CE49D4">
        <w:rPr>
          <w:sz w:val="24"/>
          <w:szCs w:val="24"/>
          <w:u w:val="none"/>
        </w:rPr>
        <w:t xml:space="preserve"> </w:t>
      </w:r>
      <w:r w:rsidR="005031E6" w:rsidRPr="00CE49D4">
        <w:rPr>
          <w:sz w:val="24"/>
          <w:szCs w:val="24"/>
          <w:u w:val="none"/>
        </w:rPr>
        <w:t>Animal health attestations for fish and crustaceans of aquaculture origin</w:t>
      </w:r>
    </w:p>
    <w:p w14:paraId="50E3227D" w14:textId="77777777" w:rsidR="005031E6" w:rsidRPr="00CE49D4" w:rsidRDefault="005031E6" w:rsidP="003133F0">
      <w:pPr>
        <w:pStyle w:val="af0"/>
        <w:spacing w:before="9"/>
        <w:ind w:leftChars="100" w:left="242"/>
        <w:rPr>
          <w:sz w:val="24"/>
          <w:szCs w:val="24"/>
          <w:u w:val="none"/>
        </w:rPr>
      </w:pPr>
      <w:r w:rsidRPr="00CE49D4">
        <w:rPr>
          <w:sz w:val="24"/>
          <w:szCs w:val="24"/>
          <w:u w:val="none"/>
        </w:rPr>
        <w:t xml:space="preserve">I, the undersigned official Certifying Officer, hereby certify that the aquaculture animals or products thereof referred to in Part I of this certificate:　</w:t>
      </w:r>
      <w:r w:rsidRPr="00CE49D4">
        <w:rPr>
          <w:sz w:val="24"/>
          <w:szCs w:val="24"/>
          <w:u w:val="none"/>
        </w:rPr>
        <w:br/>
        <w:t>AH/P502 Transport and labelling requirements</w:t>
      </w:r>
    </w:p>
    <w:p w14:paraId="34AEE62F" w14:textId="77777777" w:rsidR="005031E6" w:rsidRPr="00CE49D4" w:rsidRDefault="005031E6" w:rsidP="003133F0">
      <w:pPr>
        <w:pStyle w:val="af0"/>
        <w:spacing w:before="9"/>
        <w:ind w:leftChars="117" w:left="944" w:hangingChars="273" w:hanging="661"/>
        <w:rPr>
          <w:sz w:val="24"/>
          <w:szCs w:val="24"/>
          <w:u w:val="none"/>
        </w:rPr>
      </w:pPr>
      <w:r w:rsidRPr="00CE49D4">
        <w:rPr>
          <w:sz w:val="24"/>
          <w:szCs w:val="24"/>
          <w:u w:val="none"/>
        </w:rPr>
        <w:t>(a)  the aquaculture animals referred to in Part I of this certificate are placed under conditions, including water quality, that do not alter their health status; and</w:t>
      </w:r>
    </w:p>
    <w:p w14:paraId="34C16B92" w14:textId="77777777" w:rsidR="005031E6" w:rsidRPr="00CE49D4" w:rsidRDefault="005031E6" w:rsidP="003133F0">
      <w:pPr>
        <w:pStyle w:val="af0"/>
        <w:spacing w:before="9"/>
        <w:ind w:leftChars="117" w:left="944" w:hangingChars="273" w:hanging="661"/>
        <w:rPr>
          <w:sz w:val="24"/>
          <w:szCs w:val="24"/>
          <w:u w:val="none"/>
        </w:rPr>
      </w:pPr>
      <w:r w:rsidRPr="00CE49D4">
        <w:rPr>
          <w:sz w:val="24"/>
          <w:szCs w:val="24"/>
          <w:u w:val="none"/>
        </w:rPr>
        <w:t>(b)  prior to loading the transport container or well boat is clean and disinfected or previously unused; and</w:t>
      </w:r>
    </w:p>
    <w:p w14:paraId="7B48995A" w14:textId="77777777" w:rsidR="005031E6" w:rsidRPr="00CE49D4" w:rsidRDefault="005031E6" w:rsidP="003133F0">
      <w:pPr>
        <w:pStyle w:val="af0"/>
        <w:spacing w:before="9"/>
        <w:ind w:leftChars="117" w:left="944" w:hangingChars="273" w:hanging="661"/>
        <w:rPr>
          <w:sz w:val="24"/>
          <w:szCs w:val="24"/>
          <w:u w:val="none"/>
        </w:rPr>
      </w:pPr>
      <w:r w:rsidRPr="00CE49D4">
        <w:rPr>
          <w:sz w:val="24"/>
          <w:szCs w:val="24"/>
          <w:u w:val="none"/>
        </w:rPr>
        <w:t>(c)  the consignment is identified in accordance with GB requirements.</w:t>
      </w:r>
    </w:p>
    <w:p w14:paraId="2B2FFF51" w14:textId="77777777" w:rsidR="00E9488E" w:rsidRDefault="00E9488E" w:rsidP="003133F0">
      <w:pPr>
        <w:pStyle w:val="af0"/>
        <w:spacing w:before="9"/>
        <w:ind w:leftChars="117" w:left="863" w:hangingChars="273" w:hanging="580"/>
        <w:rPr>
          <w:u w:val="none"/>
        </w:rPr>
      </w:pPr>
    </w:p>
    <w:p w14:paraId="702494E3" w14:textId="77777777" w:rsidR="008B1D84" w:rsidRDefault="008B1D84" w:rsidP="003133F0">
      <w:pPr>
        <w:pStyle w:val="af0"/>
        <w:spacing w:before="9"/>
        <w:ind w:leftChars="117" w:left="863" w:hangingChars="273" w:hanging="580"/>
        <w:rPr>
          <w:u w:val="none"/>
        </w:rPr>
      </w:pPr>
    </w:p>
    <w:p w14:paraId="1A6D991A" w14:textId="1123241B" w:rsidR="00E9488E" w:rsidRPr="00E9488E" w:rsidRDefault="00E9488E" w:rsidP="00CE49D4">
      <w:pPr>
        <w:spacing w:line="319" w:lineRule="exact"/>
        <w:ind w:leftChars="100" w:left="242"/>
        <w:rPr>
          <w:rFonts w:ascii="ＭＳ 明朝" w:hAnsi="ＭＳ 明朝" w:hint="default"/>
          <w:color w:val="auto"/>
        </w:rPr>
      </w:pPr>
      <w:r w:rsidRPr="00E9488E">
        <w:rPr>
          <w:rFonts w:ascii="ＭＳ 明朝" w:hAnsi="ＭＳ 明朝"/>
          <w:color w:val="auto"/>
        </w:rPr>
        <w:lastRenderedPageBreak/>
        <w:t>（注）ＥＵ側が規制する魚病名と感受性種は以下のとおり。</w:t>
      </w:r>
    </w:p>
    <w:tbl>
      <w:tblPr>
        <w:tblW w:w="0" w:type="auto"/>
        <w:tblInd w:w="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2"/>
        <w:gridCol w:w="4498"/>
      </w:tblGrid>
      <w:tr w:rsidR="00E9488E" w:rsidRPr="00074914" w14:paraId="31790356" w14:textId="77777777" w:rsidTr="00074914">
        <w:tc>
          <w:tcPr>
            <w:tcW w:w="4731" w:type="dxa"/>
            <w:shd w:val="clear" w:color="auto" w:fill="auto"/>
          </w:tcPr>
          <w:p w14:paraId="79973E41" w14:textId="77777777" w:rsidR="00E9488E" w:rsidRPr="00074914" w:rsidRDefault="00E9488E" w:rsidP="00074914">
            <w:pPr>
              <w:spacing w:line="319" w:lineRule="exact"/>
              <w:rPr>
                <w:rFonts w:ascii="ＭＳ 明朝" w:hAnsi="ＭＳ 明朝" w:hint="default"/>
                <w:color w:val="auto"/>
              </w:rPr>
            </w:pPr>
            <w:r w:rsidRPr="00074914">
              <w:rPr>
                <w:rFonts w:ascii="ＭＳ 明朝" w:hAnsi="ＭＳ 明朝"/>
                <w:color w:val="auto"/>
              </w:rPr>
              <w:t>魚病名</w:t>
            </w:r>
          </w:p>
        </w:tc>
        <w:tc>
          <w:tcPr>
            <w:tcW w:w="4575" w:type="dxa"/>
            <w:shd w:val="clear" w:color="auto" w:fill="auto"/>
          </w:tcPr>
          <w:p w14:paraId="3A3C2C37" w14:textId="77777777" w:rsidR="00E9488E" w:rsidRPr="00074914" w:rsidRDefault="00E9488E" w:rsidP="00074914">
            <w:pPr>
              <w:spacing w:line="319" w:lineRule="exact"/>
              <w:rPr>
                <w:rFonts w:ascii="ＭＳ 明朝" w:hAnsi="ＭＳ 明朝" w:hint="default"/>
                <w:color w:val="auto"/>
              </w:rPr>
            </w:pPr>
            <w:r w:rsidRPr="00074914">
              <w:rPr>
                <w:rFonts w:ascii="ＭＳ 明朝" w:hAnsi="ＭＳ 明朝"/>
                <w:color w:val="auto"/>
              </w:rPr>
              <w:t>感受性種</w:t>
            </w:r>
          </w:p>
        </w:tc>
      </w:tr>
      <w:tr w:rsidR="00E9488E" w:rsidRPr="00074914" w14:paraId="3D87C218" w14:textId="77777777" w:rsidTr="00074914">
        <w:tc>
          <w:tcPr>
            <w:tcW w:w="4731" w:type="dxa"/>
            <w:shd w:val="clear" w:color="auto" w:fill="auto"/>
          </w:tcPr>
          <w:p w14:paraId="0A81CD6B" w14:textId="77777777" w:rsidR="00E9488E" w:rsidRPr="00074914" w:rsidRDefault="00C45B2C" w:rsidP="00074914">
            <w:pPr>
              <w:spacing w:line="319" w:lineRule="exact"/>
              <w:rPr>
                <w:rFonts w:ascii="ＭＳ 明朝" w:hAnsi="ＭＳ 明朝" w:hint="default"/>
                <w:color w:val="auto"/>
              </w:rPr>
            </w:pPr>
            <w:r w:rsidRPr="00074914">
              <w:rPr>
                <w:rFonts w:ascii="ＭＳ 明朝" w:hAnsi="ＭＳ 明朝"/>
                <w:color w:val="auto"/>
              </w:rPr>
              <w:t>流行性造血器壊死症（EHN）</w:t>
            </w:r>
          </w:p>
        </w:tc>
        <w:tc>
          <w:tcPr>
            <w:tcW w:w="4575" w:type="dxa"/>
            <w:shd w:val="clear" w:color="auto" w:fill="auto"/>
          </w:tcPr>
          <w:p w14:paraId="30B226D0" w14:textId="77777777" w:rsidR="00E9488E" w:rsidRPr="00020127" w:rsidRDefault="00B3557B" w:rsidP="00074914">
            <w:pPr>
              <w:spacing w:line="319" w:lineRule="exact"/>
              <w:rPr>
                <w:rFonts w:ascii="ＭＳ 明朝" w:hAnsi="ＭＳ 明朝" w:hint="default"/>
                <w:i/>
                <w:iCs/>
                <w:color w:val="auto"/>
              </w:rPr>
            </w:pPr>
            <w:r w:rsidRPr="00020127">
              <w:rPr>
                <w:rFonts w:ascii="ＭＳ 明朝" w:hAnsi="ＭＳ 明朝" w:hint="default"/>
                <w:i/>
                <w:iCs/>
                <w:color w:val="auto"/>
              </w:rPr>
              <w:t xml:space="preserve">Ameiurus melas, </w:t>
            </w:r>
            <w:proofErr w:type="spellStart"/>
            <w:r w:rsidRPr="00020127">
              <w:rPr>
                <w:rFonts w:ascii="ＭＳ 明朝" w:hAnsi="ＭＳ 明朝" w:hint="default"/>
                <w:i/>
                <w:iCs/>
                <w:color w:val="auto"/>
              </w:rPr>
              <w:t>Bidyanus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bidyanus</w:t>
            </w:r>
            <w:proofErr w:type="spellEnd"/>
            <w:r w:rsidRPr="00020127">
              <w:rPr>
                <w:rFonts w:ascii="ＭＳ 明朝" w:hAnsi="ＭＳ 明朝" w:hint="default"/>
                <w:i/>
                <w:iCs/>
                <w:color w:val="auto"/>
              </w:rPr>
              <w:t xml:space="preserve">, Esox </w:t>
            </w:r>
            <w:proofErr w:type="spellStart"/>
            <w:r w:rsidRPr="00020127">
              <w:rPr>
                <w:rFonts w:ascii="ＭＳ 明朝" w:hAnsi="ＭＳ 明朝" w:hint="default"/>
                <w:i/>
                <w:iCs/>
                <w:color w:val="auto"/>
              </w:rPr>
              <w:t>lucius</w:t>
            </w:r>
            <w:proofErr w:type="spellEnd"/>
            <w:r w:rsidRPr="00020127">
              <w:rPr>
                <w:rFonts w:ascii="ＭＳ 明朝" w:hAnsi="ＭＳ 明朝" w:hint="default"/>
                <w:i/>
                <w:iCs/>
                <w:color w:val="auto"/>
              </w:rPr>
              <w:t xml:space="preserve">, Galaxias </w:t>
            </w:r>
            <w:proofErr w:type="spellStart"/>
            <w:r w:rsidRPr="00020127">
              <w:rPr>
                <w:rFonts w:ascii="ＭＳ 明朝" w:hAnsi="ＭＳ 明朝" w:hint="default"/>
                <w:i/>
                <w:iCs/>
                <w:color w:val="auto"/>
              </w:rPr>
              <w:t>olidus</w:t>
            </w:r>
            <w:proofErr w:type="spellEnd"/>
            <w:r w:rsidRPr="00020127">
              <w:rPr>
                <w:rFonts w:ascii="ＭＳ 明朝" w:hAnsi="ＭＳ 明朝" w:hint="default"/>
                <w:i/>
                <w:iCs/>
                <w:color w:val="auto"/>
              </w:rPr>
              <w:t xml:space="preserve">, Gambusia </w:t>
            </w:r>
            <w:proofErr w:type="spellStart"/>
            <w:r w:rsidRPr="00020127">
              <w:rPr>
                <w:rFonts w:ascii="ＭＳ 明朝" w:hAnsi="ＭＳ 明朝" w:hint="default"/>
                <w:i/>
                <w:iCs/>
                <w:color w:val="auto"/>
              </w:rPr>
              <w:t>affinis</w:t>
            </w:r>
            <w:proofErr w:type="spellEnd"/>
            <w:r w:rsidRPr="00020127">
              <w:rPr>
                <w:rFonts w:ascii="ＭＳ 明朝" w:hAnsi="ＭＳ 明朝" w:hint="default"/>
                <w:i/>
                <w:iCs/>
                <w:color w:val="auto"/>
              </w:rPr>
              <w:t xml:space="preserve">, Gambusia </w:t>
            </w:r>
            <w:proofErr w:type="spellStart"/>
            <w:r w:rsidRPr="00020127">
              <w:rPr>
                <w:rFonts w:ascii="ＭＳ 明朝" w:hAnsi="ＭＳ 明朝" w:hint="default"/>
                <w:i/>
                <w:iCs/>
                <w:color w:val="auto"/>
              </w:rPr>
              <w:t>holbrooki</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Macquaria</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australasica</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Melanotaenia</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fluviatilis</w:t>
            </w:r>
            <w:proofErr w:type="spellEnd"/>
            <w:r w:rsidRPr="00020127">
              <w:rPr>
                <w:rFonts w:ascii="ＭＳ 明朝" w:hAnsi="ＭＳ 明朝" w:hint="default"/>
                <w:i/>
                <w:iCs/>
                <w:color w:val="auto"/>
              </w:rPr>
              <w:t xml:space="preserve">, Oncorhynchus mykiss, </w:t>
            </w:r>
            <w:proofErr w:type="spellStart"/>
            <w:r w:rsidRPr="00020127">
              <w:rPr>
                <w:rFonts w:ascii="ＭＳ 明朝" w:hAnsi="ＭＳ 明朝" w:hint="default"/>
                <w:i/>
                <w:iCs/>
                <w:color w:val="auto"/>
              </w:rPr>
              <w:t>Perca</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fluviatilis</w:t>
            </w:r>
            <w:proofErr w:type="spellEnd"/>
            <w:r w:rsidRPr="00020127">
              <w:rPr>
                <w:rFonts w:ascii="ＭＳ 明朝" w:hAnsi="ＭＳ 明朝" w:hint="default"/>
                <w:i/>
                <w:iCs/>
                <w:color w:val="auto"/>
              </w:rPr>
              <w:t xml:space="preserve">, Sander </w:t>
            </w:r>
            <w:proofErr w:type="spellStart"/>
            <w:r w:rsidRPr="00020127">
              <w:rPr>
                <w:rFonts w:ascii="ＭＳ 明朝" w:hAnsi="ＭＳ 明朝" w:hint="default"/>
                <w:i/>
                <w:iCs/>
                <w:color w:val="auto"/>
              </w:rPr>
              <w:t>lucioperca</w:t>
            </w:r>
            <w:proofErr w:type="spellEnd"/>
          </w:p>
        </w:tc>
      </w:tr>
      <w:tr w:rsidR="00E9488E" w:rsidRPr="00074914" w14:paraId="3F0575C6" w14:textId="77777777" w:rsidTr="00074914">
        <w:tc>
          <w:tcPr>
            <w:tcW w:w="4731" w:type="dxa"/>
            <w:shd w:val="clear" w:color="auto" w:fill="auto"/>
          </w:tcPr>
          <w:p w14:paraId="1C2DE5F7" w14:textId="77777777" w:rsidR="00E9488E" w:rsidRPr="00074914" w:rsidRDefault="00C45B2C" w:rsidP="00074914">
            <w:pPr>
              <w:spacing w:line="319" w:lineRule="exact"/>
              <w:rPr>
                <w:rFonts w:ascii="ＭＳ 明朝" w:hAnsi="ＭＳ 明朝" w:hint="default"/>
                <w:color w:val="auto"/>
              </w:rPr>
            </w:pPr>
            <w:r w:rsidRPr="00074914">
              <w:rPr>
                <w:rFonts w:ascii="ＭＳ 明朝" w:hAnsi="ＭＳ 明朝"/>
                <w:color w:val="auto"/>
              </w:rPr>
              <w:t>ウイルス性出血性敗血症（VHS）</w:t>
            </w:r>
          </w:p>
        </w:tc>
        <w:tc>
          <w:tcPr>
            <w:tcW w:w="4575" w:type="dxa"/>
            <w:shd w:val="clear" w:color="auto" w:fill="auto"/>
          </w:tcPr>
          <w:p w14:paraId="27DC0701" w14:textId="77777777" w:rsidR="00E9488E" w:rsidRPr="00020127" w:rsidRDefault="002C6C71" w:rsidP="00074914">
            <w:pPr>
              <w:spacing w:line="319" w:lineRule="exact"/>
              <w:rPr>
                <w:rFonts w:ascii="ＭＳ 明朝" w:hAnsi="ＭＳ 明朝" w:hint="default"/>
                <w:i/>
                <w:iCs/>
                <w:color w:val="auto"/>
              </w:rPr>
            </w:pPr>
            <w:r w:rsidRPr="00020127">
              <w:rPr>
                <w:rFonts w:ascii="ＭＳ 明朝" w:hAnsi="ＭＳ 明朝" w:hint="default"/>
                <w:i/>
                <w:iCs/>
                <w:color w:val="auto"/>
              </w:rPr>
              <w:t xml:space="preserve">Alosa </w:t>
            </w:r>
            <w:proofErr w:type="spellStart"/>
            <w:r w:rsidRPr="00020127">
              <w:rPr>
                <w:rFonts w:ascii="ＭＳ 明朝" w:hAnsi="ＭＳ 明朝" w:hint="default"/>
                <w:i/>
                <w:iCs/>
                <w:color w:val="auto"/>
              </w:rPr>
              <w:t>immaculata</w:t>
            </w:r>
            <w:proofErr w:type="spellEnd"/>
            <w:r w:rsidRPr="00020127">
              <w:rPr>
                <w:rFonts w:ascii="ＭＳ 明朝" w:hAnsi="ＭＳ 明朝" w:hint="default"/>
                <w:i/>
                <w:iCs/>
                <w:color w:val="auto"/>
              </w:rPr>
              <w:t xml:space="preserve">, Ameiurus nebulosus, </w:t>
            </w:r>
            <w:proofErr w:type="spellStart"/>
            <w:r w:rsidRPr="00020127">
              <w:rPr>
                <w:rFonts w:ascii="ＭＳ 明朝" w:hAnsi="ＭＳ 明朝" w:hint="default"/>
                <w:i/>
                <w:iCs/>
                <w:color w:val="auto"/>
              </w:rPr>
              <w:t>Ambloplites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rupestris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Ammodytes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hexapterus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Aplodinotus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grunniens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Centrolabrus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exoletus</w:t>
            </w:r>
            <w:proofErr w:type="spellEnd"/>
            <w:r w:rsidRPr="00020127">
              <w:rPr>
                <w:rFonts w:ascii="ＭＳ 明朝" w:hAnsi="ＭＳ 明朝" w:hint="default"/>
                <w:i/>
                <w:iCs/>
                <w:color w:val="auto"/>
              </w:rPr>
              <w:t xml:space="preserve">, Clupea </w:t>
            </w:r>
            <w:proofErr w:type="spellStart"/>
            <w:r w:rsidRPr="00020127">
              <w:rPr>
                <w:rFonts w:ascii="ＭＳ 明朝" w:hAnsi="ＭＳ 明朝" w:hint="default"/>
                <w:i/>
                <w:iCs/>
                <w:color w:val="auto"/>
              </w:rPr>
              <w:t>harengus</w:t>
            </w:r>
            <w:proofErr w:type="spellEnd"/>
            <w:r w:rsidRPr="00020127">
              <w:rPr>
                <w:rFonts w:ascii="ＭＳ 明朝" w:hAnsi="ＭＳ 明朝" w:hint="default"/>
                <w:i/>
                <w:iCs/>
                <w:color w:val="auto"/>
              </w:rPr>
              <w:t xml:space="preserve">, Clupea </w:t>
            </w:r>
            <w:proofErr w:type="spellStart"/>
            <w:r w:rsidRPr="00020127">
              <w:rPr>
                <w:rFonts w:ascii="ＭＳ 明朝" w:hAnsi="ＭＳ 明朝" w:hint="default"/>
                <w:i/>
                <w:iCs/>
                <w:color w:val="auto"/>
              </w:rPr>
              <w:t>pallasii</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pallasii</w:t>
            </w:r>
            <w:proofErr w:type="spellEnd"/>
            <w:r w:rsidRPr="00020127">
              <w:rPr>
                <w:rFonts w:ascii="ＭＳ 明朝" w:hAnsi="ＭＳ 明朝" w:hint="default"/>
                <w:i/>
                <w:iCs/>
                <w:color w:val="auto"/>
              </w:rPr>
              <w:t xml:space="preserve">, Coregonus </w:t>
            </w:r>
            <w:proofErr w:type="spellStart"/>
            <w:r w:rsidRPr="00020127">
              <w:rPr>
                <w:rFonts w:ascii="ＭＳ 明朝" w:hAnsi="ＭＳ 明朝" w:hint="default"/>
                <w:i/>
                <w:iCs/>
                <w:color w:val="auto"/>
              </w:rPr>
              <w:t>artedii</w:t>
            </w:r>
            <w:proofErr w:type="spellEnd"/>
            <w:r w:rsidRPr="00020127">
              <w:rPr>
                <w:rFonts w:ascii="ＭＳ 明朝" w:hAnsi="ＭＳ 明朝" w:hint="default"/>
                <w:i/>
                <w:iCs/>
                <w:color w:val="auto"/>
              </w:rPr>
              <w:t xml:space="preserve">, Coregonus </w:t>
            </w:r>
            <w:proofErr w:type="spellStart"/>
            <w:r w:rsidRPr="00020127">
              <w:rPr>
                <w:rFonts w:ascii="ＭＳ 明朝" w:hAnsi="ＭＳ 明朝" w:hint="default"/>
                <w:i/>
                <w:iCs/>
                <w:color w:val="auto"/>
              </w:rPr>
              <w:t>clupeaformis</w:t>
            </w:r>
            <w:proofErr w:type="spellEnd"/>
            <w:r w:rsidRPr="00020127">
              <w:rPr>
                <w:rFonts w:ascii="ＭＳ 明朝" w:hAnsi="ＭＳ 明朝" w:hint="default"/>
                <w:i/>
                <w:iCs/>
                <w:color w:val="auto"/>
              </w:rPr>
              <w:t xml:space="preserve">, Coregonus </w:t>
            </w:r>
            <w:proofErr w:type="spellStart"/>
            <w:r w:rsidRPr="00020127">
              <w:rPr>
                <w:rFonts w:ascii="ＭＳ 明朝" w:hAnsi="ＭＳ 明朝" w:hint="default"/>
                <w:i/>
                <w:iCs/>
                <w:color w:val="auto"/>
              </w:rPr>
              <w:t>lavaretus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Ctenolabrus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rupestris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Cyclopterus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lumpus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Cymatogaster</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aggregata</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Dorosoma</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cepedianum</w:t>
            </w:r>
            <w:proofErr w:type="spellEnd"/>
            <w:r w:rsidRPr="00020127">
              <w:rPr>
                <w:rFonts w:ascii="ＭＳ 明朝" w:hAnsi="ＭＳ 明朝" w:hint="default"/>
                <w:i/>
                <w:iCs/>
                <w:color w:val="auto"/>
              </w:rPr>
              <w:t xml:space="preserve">, Danio rerio, </w:t>
            </w:r>
            <w:proofErr w:type="spellStart"/>
            <w:r w:rsidRPr="00020127">
              <w:rPr>
                <w:rFonts w:ascii="ＭＳ 明朝" w:hAnsi="ＭＳ 明朝" w:hint="default"/>
                <w:i/>
                <w:iCs/>
                <w:color w:val="auto"/>
              </w:rPr>
              <w:t>Engraulis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encrasicolus</w:t>
            </w:r>
            <w:proofErr w:type="spellEnd"/>
            <w:r w:rsidRPr="00020127">
              <w:rPr>
                <w:rFonts w:ascii="ＭＳ 明朝" w:hAnsi="ＭＳ 明朝" w:hint="default"/>
                <w:i/>
                <w:iCs/>
                <w:color w:val="auto"/>
              </w:rPr>
              <w:t xml:space="preserve">, Esox </w:t>
            </w:r>
            <w:proofErr w:type="spellStart"/>
            <w:r w:rsidRPr="00020127">
              <w:rPr>
                <w:rFonts w:ascii="ＭＳ 明朝" w:hAnsi="ＭＳ 明朝" w:hint="default"/>
                <w:i/>
                <w:iCs/>
                <w:color w:val="auto"/>
              </w:rPr>
              <w:t>lucius</w:t>
            </w:r>
            <w:proofErr w:type="spellEnd"/>
            <w:r w:rsidRPr="00020127">
              <w:rPr>
                <w:rFonts w:ascii="ＭＳ 明朝" w:hAnsi="ＭＳ 明朝" w:hint="default"/>
                <w:i/>
                <w:iCs/>
                <w:color w:val="auto"/>
              </w:rPr>
              <w:t xml:space="preserve">, Esox masquinongy, </w:t>
            </w:r>
            <w:proofErr w:type="spellStart"/>
            <w:r w:rsidRPr="00020127">
              <w:rPr>
                <w:rFonts w:ascii="ＭＳ 明朝" w:hAnsi="ＭＳ 明朝" w:hint="default"/>
                <w:i/>
                <w:iCs/>
                <w:color w:val="auto"/>
              </w:rPr>
              <w:t>Fundulus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heteroclitus</w:t>
            </w:r>
            <w:proofErr w:type="spellEnd"/>
            <w:r w:rsidRPr="00020127">
              <w:rPr>
                <w:rFonts w:ascii="ＭＳ 明朝" w:hAnsi="ＭＳ 明朝" w:hint="default"/>
                <w:i/>
                <w:iCs/>
                <w:color w:val="auto"/>
              </w:rPr>
              <w:t xml:space="preserve">, Gadus macrocephalus, Gadus </w:t>
            </w:r>
            <w:proofErr w:type="spellStart"/>
            <w:r w:rsidRPr="00020127">
              <w:rPr>
                <w:rFonts w:ascii="ＭＳ 明朝" w:hAnsi="ＭＳ 明朝" w:hint="default"/>
                <w:i/>
                <w:iCs/>
                <w:color w:val="auto"/>
              </w:rPr>
              <w:t>morhua</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Gaidropsarus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vulgaris,Gasterosteus</w:t>
            </w:r>
            <w:proofErr w:type="spellEnd"/>
            <w:r w:rsidRPr="00020127">
              <w:rPr>
                <w:rFonts w:ascii="ＭＳ 明朝" w:hAnsi="ＭＳ 明朝" w:hint="default"/>
                <w:i/>
                <w:iCs/>
                <w:color w:val="auto"/>
              </w:rPr>
              <w:t xml:space="preserve"> aculeatus, </w:t>
            </w:r>
            <w:proofErr w:type="spellStart"/>
            <w:r w:rsidRPr="00020127">
              <w:rPr>
                <w:rFonts w:ascii="ＭＳ 明朝" w:hAnsi="ＭＳ 明朝" w:hint="default"/>
                <w:i/>
                <w:iCs/>
                <w:color w:val="auto"/>
              </w:rPr>
              <w:t>Labrus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bergylta</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Labrus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mixtus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Lampetra</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fluviatilis</w:t>
            </w:r>
            <w:proofErr w:type="spellEnd"/>
            <w:r w:rsidRPr="00020127">
              <w:rPr>
                <w:rFonts w:ascii="ＭＳ 明朝" w:hAnsi="ＭＳ 明朝" w:hint="default"/>
                <w:i/>
                <w:iCs/>
                <w:color w:val="auto"/>
              </w:rPr>
              <w:t xml:space="preserve">, Lepomis gibbosus, Lepomis macrochirus, </w:t>
            </w:r>
            <w:proofErr w:type="spellStart"/>
            <w:r w:rsidRPr="00020127">
              <w:rPr>
                <w:rFonts w:ascii="ＭＳ 明朝" w:hAnsi="ＭＳ 明朝" w:hint="default"/>
                <w:i/>
                <w:iCs/>
                <w:color w:val="auto"/>
              </w:rPr>
              <w:t>Limanda</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limanda</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Merlangius</w:t>
            </w:r>
            <w:proofErr w:type="spellEnd"/>
            <w:r w:rsidRPr="00020127">
              <w:rPr>
                <w:rFonts w:ascii="ＭＳ 明朝" w:hAnsi="ＭＳ 明朝" w:hint="default"/>
                <w:i/>
                <w:iCs/>
                <w:color w:val="auto"/>
              </w:rPr>
              <w:t xml:space="preserve"> merlangus, Micropterus </w:t>
            </w:r>
            <w:proofErr w:type="spellStart"/>
            <w:r w:rsidRPr="00020127">
              <w:rPr>
                <w:rFonts w:ascii="ＭＳ 明朝" w:hAnsi="ＭＳ 明朝" w:hint="default"/>
                <w:i/>
                <w:iCs/>
                <w:color w:val="auto"/>
              </w:rPr>
              <w:t>dolomieu</w:t>
            </w:r>
            <w:proofErr w:type="spellEnd"/>
            <w:r w:rsidRPr="00020127">
              <w:rPr>
                <w:rFonts w:ascii="ＭＳ 明朝" w:hAnsi="ＭＳ 明朝" w:hint="default"/>
                <w:i/>
                <w:iCs/>
                <w:color w:val="auto"/>
              </w:rPr>
              <w:t xml:space="preserve">, Micropterus </w:t>
            </w:r>
            <w:proofErr w:type="spellStart"/>
            <w:r w:rsidRPr="00020127">
              <w:rPr>
                <w:rFonts w:ascii="ＭＳ 明朝" w:hAnsi="ＭＳ 明朝" w:hint="default"/>
                <w:i/>
                <w:iCs/>
                <w:color w:val="auto"/>
              </w:rPr>
              <w:t>salmoides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Micromesistius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poutassou</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Morone</w:t>
            </w:r>
            <w:proofErr w:type="spellEnd"/>
            <w:r w:rsidRPr="00020127">
              <w:rPr>
                <w:rFonts w:ascii="ＭＳ 明朝" w:hAnsi="ＭＳ 明朝" w:hint="default"/>
                <w:i/>
                <w:iCs/>
                <w:color w:val="auto"/>
              </w:rPr>
              <w:t xml:space="preserve"> americana, </w:t>
            </w:r>
            <w:proofErr w:type="spellStart"/>
            <w:r w:rsidRPr="00020127">
              <w:rPr>
                <w:rFonts w:ascii="ＭＳ 明朝" w:hAnsi="ＭＳ 明朝" w:hint="default"/>
                <w:i/>
                <w:iCs/>
                <w:color w:val="auto"/>
              </w:rPr>
              <w:t>Morone</w:t>
            </w:r>
            <w:proofErr w:type="spellEnd"/>
            <w:r w:rsidRPr="00020127">
              <w:rPr>
                <w:rFonts w:ascii="ＭＳ 明朝" w:hAnsi="ＭＳ 明朝" w:hint="default"/>
                <w:i/>
                <w:iCs/>
                <w:color w:val="auto"/>
              </w:rPr>
              <w:t xml:space="preserve"> chrysops, </w:t>
            </w:r>
            <w:proofErr w:type="spellStart"/>
            <w:r w:rsidRPr="00020127">
              <w:rPr>
                <w:rFonts w:ascii="ＭＳ 明朝" w:hAnsi="ＭＳ 明朝" w:hint="default"/>
                <w:i/>
                <w:iCs/>
                <w:color w:val="auto"/>
              </w:rPr>
              <w:t>Morone</w:t>
            </w:r>
            <w:proofErr w:type="spellEnd"/>
            <w:r w:rsidRPr="00020127">
              <w:rPr>
                <w:rFonts w:ascii="ＭＳ 明朝" w:hAnsi="ＭＳ 明朝" w:hint="default"/>
                <w:i/>
                <w:iCs/>
                <w:color w:val="auto"/>
              </w:rPr>
              <w:t xml:space="preserve"> saxatilis, </w:t>
            </w:r>
            <w:proofErr w:type="spellStart"/>
            <w:r w:rsidRPr="00020127">
              <w:rPr>
                <w:rFonts w:ascii="ＭＳ 明朝" w:hAnsi="ＭＳ 明朝" w:hint="default"/>
                <w:i/>
                <w:iCs/>
                <w:color w:val="auto"/>
              </w:rPr>
              <w:t>Mullus</w:t>
            </w:r>
            <w:proofErr w:type="spellEnd"/>
            <w:r w:rsidRPr="00020127">
              <w:rPr>
                <w:rFonts w:ascii="ＭＳ 明朝" w:hAnsi="ＭＳ 明朝" w:hint="default"/>
                <w:i/>
                <w:iCs/>
                <w:color w:val="auto"/>
              </w:rPr>
              <w:t xml:space="preserve"> barbatus, </w:t>
            </w:r>
            <w:proofErr w:type="spellStart"/>
            <w:r w:rsidRPr="00020127">
              <w:rPr>
                <w:rFonts w:ascii="ＭＳ 明朝" w:hAnsi="ＭＳ 明朝" w:hint="default"/>
                <w:i/>
                <w:iCs/>
                <w:color w:val="auto"/>
              </w:rPr>
              <w:t>Neogobius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melanostomus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Notropis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atherinoides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Notropis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hudsonius</w:t>
            </w:r>
            <w:proofErr w:type="spellEnd"/>
            <w:r w:rsidRPr="00020127">
              <w:rPr>
                <w:rFonts w:ascii="ＭＳ 明朝" w:hAnsi="ＭＳ 明朝" w:hint="default"/>
                <w:i/>
                <w:iCs/>
                <w:color w:val="auto"/>
              </w:rPr>
              <w:t xml:space="preserve">, Oncorhynchus kisutch, Oncorhynchus mykiss, Oncorhynchus mykiss x Oncorhynchus kisutch hybrids, Oncorhynchus tshawytscha, </w:t>
            </w:r>
            <w:proofErr w:type="spellStart"/>
            <w:r w:rsidRPr="00020127">
              <w:rPr>
                <w:rFonts w:ascii="ＭＳ 明朝" w:hAnsi="ＭＳ 明朝" w:hint="default"/>
                <w:i/>
                <w:iCs/>
                <w:color w:val="auto"/>
              </w:rPr>
              <w:t>Paralichthys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olivaceus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Perca</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flavescens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Pimephales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notatus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lastRenderedPageBreak/>
              <w:t>Pimephales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promelas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Platichthys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flesus</w:t>
            </w:r>
            <w:proofErr w:type="spellEnd"/>
            <w:r w:rsidRPr="00020127">
              <w:rPr>
                <w:rFonts w:ascii="ＭＳ 明朝" w:hAnsi="ＭＳ 明朝" w:hint="default"/>
                <w:i/>
                <w:iCs/>
                <w:color w:val="auto"/>
              </w:rPr>
              <w:t xml:space="preserve">, Pleuronectes platessa, </w:t>
            </w:r>
            <w:proofErr w:type="spellStart"/>
            <w:r w:rsidRPr="00020127">
              <w:rPr>
                <w:rFonts w:ascii="ＭＳ 明朝" w:hAnsi="ＭＳ 明朝" w:hint="default"/>
                <w:i/>
                <w:iCs/>
                <w:color w:val="auto"/>
              </w:rPr>
              <w:t>Pomatoschistus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minutus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Pomoxis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nigromaculatus</w:t>
            </w:r>
            <w:proofErr w:type="spellEnd"/>
            <w:r w:rsidRPr="00020127">
              <w:rPr>
                <w:rFonts w:ascii="ＭＳ 明朝" w:hAnsi="ＭＳ 明朝" w:hint="default"/>
                <w:i/>
                <w:iCs/>
                <w:color w:val="auto"/>
              </w:rPr>
              <w:t xml:space="preserve">, Raja </w:t>
            </w:r>
            <w:proofErr w:type="spellStart"/>
            <w:r w:rsidRPr="00020127">
              <w:rPr>
                <w:rFonts w:ascii="ＭＳ 明朝" w:hAnsi="ＭＳ 明朝" w:hint="default"/>
                <w:i/>
                <w:iCs/>
                <w:color w:val="auto"/>
              </w:rPr>
              <w:t>clavata</w:t>
            </w:r>
            <w:proofErr w:type="spellEnd"/>
            <w:r w:rsidRPr="00020127">
              <w:rPr>
                <w:rFonts w:ascii="ＭＳ 明朝" w:hAnsi="ＭＳ 明朝" w:hint="default"/>
                <w:i/>
                <w:iCs/>
                <w:color w:val="auto"/>
              </w:rPr>
              <w:t xml:space="preserve">, Salmo </w:t>
            </w:r>
            <w:proofErr w:type="spellStart"/>
            <w:r w:rsidRPr="00020127">
              <w:rPr>
                <w:rFonts w:ascii="ＭＳ 明朝" w:hAnsi="ＭＳ 明朝" w:hint="default"/>
                <w:i/>
                <w:iCs/>
                <w:color w:val="auto"/>
              </w:rPr>
              <w:t>marmoratus</w:t>
            </w:r>
            <w:proofErr w:type="spellEnd"/>
            <w:r w:rsidRPr="00020127">
              <w:rPr>
                <w:rFonts w:ascii="ＭＳ 明朝" w:hAnsi="ＭＳ 明朝" w:hint="default"/>
                <w:i/>
                <w:iCs/>
                <w:color w:val="auto"/>
              </w:rPr>
              <w:t xml:space="preserve">, Salmo </w:t>
            </w:r>
            <w:proofErr w:type="spellStart"/>
            <w:r w:rsidRPr="00020127">
              <w:rPr>
                <w:rFonts w:ascii="ＭＳ 明朝" w:hAnsi="ＭＳ 明朝" w:hint="default"/>
                <w:i/>
                <w:iCs/>
                <w:color w:val="auto"/>
              </w:rPr>
              <w:t>salar</w:t>
            </w:r>
            <w:proofErr w:type="spellEnd"/>
            <w:r w:rsidRPr="00020127">
              <w:rPr>
                <w:rFonts w:ascii="ＭＳ 明朝" w:hAnsi="ＭＳ 明朝" w:hint="default"/>
                <w:i/>
                <w:iCs/>
                <w:color w:val="auto"/>
              </w:rPr>
              <w:t xml:space="preserve">, Salmo trutta, Salvelinus </w:t>
            </w:r>
            <w:proofErr w:type="spellStart"/>
            <w:r w:rsidRPr="00020127">
              <w:rPr>
                <w:rFonts w:ascii="ＭＳ 明朝" w:hAnsi="ＭＳ 明朝" w:hint="default"/>
                <w:i/>
                <w:iCs/>
                <w:color w:val="auto"/>
              </w:rPr>
              <w:t>namaycush</w:t>
            </w:r>
            <w:proofErr w:type="spellEnd"/>
            <w:r w:rsidRPr="00020127">
              <w:rPr>
                <w:rFonts w:ascii="ＭＳ 明朝" w:hAnsi="ＭＳ 明朝" w:hint="default"/>
                <w:i/>
                <w:iCs/>
                <w:color w:val="auto"/>
              </w:rPr>
              <w:t xml:space="preserve">, Sander </w:t>
            </w:r>
            <w:proofErr w:type="spellStart"/>
            <w:r w:rsidRPr="00020127">
              <w:rPr>
                <w:rFonts w:ascii="ＭＳ 明朝" w:hAnsi="ＭＳ 明朝" w:hint="default"/>
                <w:i/>
                <w:iCs/>
                <w:color w:val="auto"/>
              </w:rPr>
              <w:t>vitreus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Sardina</w:t>
            </w:r>
            <w:proofErr w:type="spellEnd"/>
            <w:r w:rsidRPr="00020127">
              <w:rPr>
                <w:rFonts w:ascii="ＭＳ 明朝" w:hAnsi="ＭＳ 明朝" w:hint="default"/>
                <w:i/>
                <w:iCs/>
                <w:color w:val="auto"/>
              </w:rPr>
              <w:t xml:space="preserve"> pilchardus, </w:t>
            </w:r>
            <w:proofErr w:type="spellStart"/>
            <w:r w:rsidRPr="00020127">
              <w:rPr>
                <w:rFonts w:ascii="ＭＳ 明朝" w:hAnsi="ＭＳ 明朝" w:hint="default"/>
                <w:i/>
                <w:iCs/>
                <w:color w:val="auto"/>
              </w:rPr>
              <w:t>Sardinops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sagax</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Scomber</w:t>
            </w:r>
            <w:proofErr w:type="spellEnd"/>
            <w:r w:rsidRPr="00020127">
              <w:rPr>
                <w:rFonts w:ascii="ＭＳ 明朝" w:hAnsi="ＭＳ 明朝" w:hint="default"/>
                <w:i/>
                <w:iCs/>
                <w:color w:val="auto"/>
              </w:rPr>
              <w:t xml:space="preserve"> japonicus, Scophthalmus maximus, </w:t>
            </w:r>
            <w:proofErr w:type="spellStart"/>
            <w:r w:rsidRPr="00020127">
              <w:rPr>
                <w:rFonts w:ascii="ＭＳ 明朝" w:hAnsi="ＭＳ 明朝" w:hint="default"/>
                <w:i/>
                <w:iCs/>
                <w:color w:val="auto"/>
              </w:rPr>
              <w:t>Solea</w:t>
            </w:r>
            <w:proofErr w:type="spellEnd"/>
            <w:r w:rsidRPr="00020127">
              <w:rPr>
                <w:rFonts w:ascii="ＭＳ 明朝" w:hAnsi="ＭＳ 明朝" w:hint="default"/>
                <w:i/>
                <w:iCs/>
                <w:color w:val="auto"/>
              </w:rPr>
              <w:t xml:space="preserve"> senegalensis, Sprattus </w:t>
            </w:r>
            <w:proofErr w:type="spellStart"/>
            <w:r w:rsidRPr="00020127">
              <w:rPr>
                <w:rFonts w:ascii="ＭＳ 明朝" w:hAnsi="ＭＳ 明朝" w:hint="default"/>
                <w:i/>
                <w:iCs/>
                <w:color w:val="auto"/>
              </w:rPr>
              <w:t>sprattus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Symphodus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melops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Thaleichthys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pacificus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Trachurus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mediterraneus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Trisopterus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esmarkii</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Thymallus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thymallus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Uranoscopus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scaber</w:t>
            </w:r>
            <w:proofErr w:type="spellEnd"/>
          </w:p>
        </w:tc>
      </w:tr>
      <w:tr w:rsidR="00E9488E" w:rsidRPr="00074914" w14:paraId="62A3F99F" w14:textId="77777777" w:rsidTr="00074914">
        <w:tc>
          <w:tcPr>
            <w:tcW w:w="4731" w:type="dxa"/>
            <w:shd w:val="clear" w:color="auto" w:fill="auto"/>
          </w:tcPr>
          <w:p w14:paraId="4F84008D" w14:textId="77777777" w:rsidR="00E9488E" w:rsidRPr="00074914" w:rsidRDefault="00C45B2C" w:rsidP="00074914">
            <w:pPr>
              <w:spacing w:line="319" w:lineRule="exact"/>
              <w:rPr>
                <w:rFonts w:ascii="ＭＳ 明朝" w:hAnsi="ＭＳ 明朝" w:hint="default"/>
                <w:color w:val="auto"/>
              </w:rPr>
            </w:pPr>
            <w:r w:rsidRPr="00074914">
              <w:rPr>
                <w:rFonts w:ascii="ＭＳ 明朝" w:hAnsi="ＭＳ 明朝"/>
                <w:color w:val="auto"/>
              </w:rPr>
              <w:lastRenderedPageBreak/>
              <w:t>伝染性造血器壊死症（IHN）</w:t>
            </w:r>
          </w:p>
        </w:tc>
        <w:tc>
          <w:tcPr>
            <w:tcW w:w="4575" w:type="dxa"/>
            <w:shd w:val="clear" w:color="auto" w:fill="auto"/>
          </w:tcPr>
          <w:p w14:paraId="1615EFFA" w14:textId="77777777" w:rsidR="00E9488E" w:rsidRPr="00020127" w:rsidRDefault="002C6C71" w:rsidP="00074914">
            <w:pPr>
              <w:spacing w:line="319" w:lineRule="exact"/>
              <w:rPr>
                <w:rFonts w:ascii="ＭＳ 明朝" w:hAnsi="ＭＳ 明朝" w:hint="default"/>
                <w:i/>
                <w:iCs/>
                <w:color w:val="auto"/>
              </w:rPr>
            </w:pPr>
            <w:r w:rsidRPr="00020127">
              <w:rPr>
                <w:rFonts w:ascii="ＭＳ 明朝" w:hAnsi="ＭＳ 明朝" w:hint="default"/>
                <w:i/>
                <w:iCs/>
                <w:color w:val="auto"/>
              </w:rPr>
              <w:t xml:space="preserve">Esox </w:t>
            </w:r>
            <w:proofErr w:type="spellStart"/>
            <w:r w:rsidRPr="00020127">
              <w:rPr>
                <w:rFonts w:ascii="ＭＳ 明朝" w:hAnsi="ＭＳ 明朝" w:hint="default"/>
                <w:i/>
                <w:iCs/>
                <w:color w:val="auto"/>
              </w:rPr>
              <w:t>lucius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Onchorynchus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clarkii</w:t>
            </w:r>
            <w:proofErr w:type="spellEnd"/>
            <w:r w:rsidRPr="00020127">
              <w:rPr>
                <w:rFonts w:ascii="ＭＳ 明朝" w:hAnsi="ＭＳ 明朝" w:hint="default"/>
                <w:i/>
                <w:iCs/>
                <w:color w:val="auto"/>
              </w:rPr>
              <w:t xml:space="preserve">, Oncorhynchus keta, Oncorhynchus kisutch, Oncorhynchus </w:t>
            </w:r>
            <w:proofErr w:type="spellStart"/>
            <w:r w:rsidRPr="00020127">
              <w:rPr>
                <w:rFonts w:ascii="ＭＳ 明朝" w:hAnsi="ＭＳ 明朝" w:hint="default"/>
                <w:i/>
                <w:iCs/>
                <w:color w:val="auto"/>
              </w:rPr>
              <w:t>masou</w:t>
            </w:r>
            <w:proofErr w:type="spellEnd"/>
            <w:r w:rsidRPr="00020127">
              <w:rPr>
                <w:rFonts w:ascii="ＭＳ 明朝" w:hAnsi="ＭＳ 明朝" w:hint="default"/>
                <w:i/>
                <w:iCs/>
                <w:color w:val="auto"/>
              </w:rPr>
              <w:t xml:space="preserve">, Oncorhynchus mykiss, Oncorhynchus nerka, Oncorhynchus tshawytscha, Salmo </w:t>
            </w:r>
            <w:proofErr w:type="spellStart"/>
            <w:r w:rsidRPr="00020127">
              <w:rPr>
                <w:rFonts w:ascii="ＭＳ 明朝" w:hAnsi="ＭＳ 明朝" w:hint="default"/>
                <w:i/>
                <w:iCs/>
                <w:color w:val="auto"/>
              </w:rPr>
              <w:t>marmoratus</w:t>
            </w:r>
            <w:proofErr w:type="spellEnd"/>
            <w:r w:rsidRPr="00020127">
              <w:rPr>
                <w:rFonts w:ascii="ＭＳ 明朝" w:hAnsi="ＭＳ 明朝" w:hint="default"/>
                <w:i/>
                <w:iCs/>
                <w:color w:val="auto"/>
              </w:rPr>
              <w:t xml:space="preserve">, Salvelinus </w:t>
            </w:r>
            <w:proofErr w:type="spellStart"/>
            <w:r w:rsidRPr="00020127">
              <w:rPr>
                <w:rFonts w:ascii="ＭＳ 明朝" w:hAnsi="ＭＳ 明朝" w:hint="default"/>
                <w:i/>
                <w:iCs/>
                <w:color w:val="auto"/>
              </w:rPr>
              <w:t>namaycush</w:t>
            </w:r>
            <w:proofErr w:type="spellEnd"/>
            <w:r w:rsidRPr="00020127">
              <w:rPr>
                <w:rFonts w:ascii="ＭＳ 明朝" w:hAnsi="ＭＳ 明朝" w:hint="default"/>
                <w:i/>
                <w:iCs/>
                <w:color w:val="auto"/>
              </w:rPr>
              <w:t xml:space="preserve">, Salmo </w:t>
            </w:r>
            <w:proofErr w:type="spellStart"/>
            <w:r w:rsidRPr="00020127">
              <w:rPr>
                <w:rFonts w:ascii="ＭＳ 明朝" w:hAnsi="ＭＳ 明朝" w:hint="default"/>
                <w:i/>
                <w:iCs/>
                <w:color w:val="auto"/>
              </w:rPr>
              <w:t>salar</w:t>
            </w:r>
            <w:proofErr w:type="spellEnd"/>
            <w:r w:rsidRPr="00020127">
              <w:rPr>
                <w:rFonts w:ascii="ＭＳ 明朝" w:hAnsi="ＭＳ 明朝" w:hint="default"/>
                <w:i/>
                <w:iCs/>
                <w:color w:val="auto"/>
              </w:rPr>
              <w:t xml:space="preserve">, Salmo trutta, Salvelinus </w:t>
            </w:r>
            <w:proofErr w:type="spellStart"/>
            <w:r w:rsidRPr="00020127">
              <w:rPr>
                <w:rFonts w:ascii="ＭＳ 明朝" w:hAnsi="ＭＳ 明朝" w:hint="default"/>
                <w:i/>
                <w:iCs/>
                <w:color w:val="auto"/>
              </w:rPr>
              <w:t>alpinus</w:t>
            </w:r>
            <w:proofErr w:type="spellEnd"/>
            <w:r w:rsidRPr="00020127">
              <w:rPr>
                <w:rFonts w:ascii="ＭＳ 明朝" w:hAnsi="ＭＳ 明朝" w:hint="default"/>
                <w:i/>
                <w:iCs/>
                <w:color w:val="auto"/>
              </w:rPr>
              <w:t>, Salvelinus fontinalis</w:t>
            </w:r>
          </w:p>
        </w:tc>
      </w:tr>
      <w:tr w:rsidR="00E9488E" w:rsidRPr="00074914" w14:paraId="154D3427" w14:textId="77777777" w:rsidTr="00074914">
        <w:tc>
          <w:tcPr>
            <w:tcW w:w="4731" w:type="dxa"/>
            <w:shd w:val="clear" w:color="auto" w:fill="auto"/>
          </w:tcPr>
          <w:p w14:paraId="47AC449E" w14:textId="77777777" w:rsidR="00E9488E" w:rsidRPr="00074914" w:rsidRDefault="00C45B2C" w:rsidP="00074914">
            <w:pPr>
              <w:spacing w:line="319" w:lineRule="exact"/>
              <w:rPr>
                <w:rFonts w:ascii="ＭＳ 明朝" w:hAnsi="ＭＳ 明朝" w:hint="default"/>
                <w:color w:val="auto"/>
              </w:rPr>
            </w:pPr>
            <w:r w:rsidRPr="00074914">
              <w:rPr>
                <w:rFonts w:ascii="ＭＳ 明朝" w:hAnsi="ＭＳ 明朝"/>
                <w:color w:val="auto"/>
              </w:rPr>
              <w:t>高多型領域欠損伝染性サケ貧血ウイルス</w:t>
            </w:r>
            <w:r w:rsidRPr="00074914">
              <w:rPr>
                <w:rFonts w:ascii="ＭＳ 明朝" w:hAnsi="ＭＳ 明朝" w:hint="default"/>
                <w:color w:val="auto"/>
              </w:rPr>
              <w:t>(HPR</w:t>
            </w:r>
            <w:r w:rsidR="00416A13">
              <w:rPr>
                <w:rFonts w:ascii="ＭＳ 明朝" w:hAnsi="ＭＳ 明朝" w:hint="default"/>
                <w:color w:val="auto"/>
              </w:rPr>
              <w:t>-deleted</w:t>
            </w:r>
            <w:r w:rsidR="00554B58">
              <w:rPr>
                <w:rFonts w:ascii="ＭＳ 明朝" w:hAnsi="ＭＳ 明朝" w:hint="default"/>
                <w:color w:val="auto"/>
              </w:rPr>
              <w:t xml:space="preserve"> </w:t>
            </w:r>
            <w:r w:rsidRPr="00074914">
              <w:rPr>
                <w:rFonts w:ascii="ＭＳ 明朝" w:hAnsi="ＭＳ 明朝" w:hint="default"/>
                <w:color w:val="auto"/>
              </w:rPr>
              <w:t>ISAV)</w:t>
            </w:r>
            <w:r w:rsidR="0018394A" w:rsidRPr="00074914">
              <w:rPr>
                <w:rFonts w:ascii="ＭＳ 明朝" w:hAnsi="ＭＳ 明朝"/>
                <w:color w:val="auto"/>
              </w:rPr>
              <w:t>感染症</w:t>
            </w:r>
          </w:p>
        </w:tc>
        <w:tc>
          <w:tcPr>
            <w:tcW w:w="4575" w:type="dxa"/>
            <w:shd w:val="clear" w:color="auto" w:fill="auto"/>
          </w:tcPr>
          <w:p w14:paraId="36D144E7" w14:textId="77777777" w:rsidR="00E9488E" w:rsidRPr="00020127" w:rsidRDefault="002C6C71" w:rsidP="00074914">
            <w:pPr>
              <w:spacing w:line="319" w:lineRule="exact"/>
              <w:rPr>
                <w:rFonts w:ascii="ＭＳ 明朝" w:hAnsi="ＭＳ 明朝" w:hint="default"/>
                <w:i/>
                <w:iCs/>
                <w:color w:val="auto"/>
              </w:rPr>
            </w:pPr>
            <w:proofErr w:type="spellStart"/>
            <w:r w:rsidRPr="00020127">
              <w:rPr>
                <w:rFonts w:ascii="ＭＳ 明朝" w:hAnsi="ＭＳ 明朝" w:hint="default"/>
                <w:i/>
                <w:iCs/>
                <w:color w:val="auto"/>
              </w:rPr>
              <w:t>Oncorynchus</w:t>
            </w:r>
            <w:proofErr w:type="spellEnd"/>
            <w:r w:rsidRPr="00020127">
              <w:rPr>
                <w:rFonts w:ascii="ＭＳ 明朝" w:hAnsi="ＭＳ 明朝" w:hint="default"/>
                <w:i/>
                <w:iCs/>
                <w:color w:val="auto"/>
              </w:rPr>
              <w:t xml:space="preserve"> mykiss, Salmo </w:t>
            </w:r>
            <w:proofErr w:type="spellStart"/>
            <w:r w:rsidRPr="00020127">
              <w:rPr>
                <w:rFonts w:ascii="ＭＳ 明朝" w:hAnsi="ＭＳ 明朝" w:hint="default"/>
                <w:i/>
                <w:iCs/>
                <w:color w:val="auto"/>
              </w:rPr>
              <w:t>salar</w:t>
            </w:r>
            <w:proofErr w:type="spellEnd"/>
            <w:r w:rsidRPr="00020127">
              <w:rPr>
                <w:rFonts w:ascii="ＭＳ 明朝" w:hAnsi="ＭＳ 明朝" w:hint="default"/>
                <w:i/>
                <w:iCs/>
                <w:color w:val="auto"/>
              </w:rPr>
              <w:t>, Salmo trutta</w:t>
            </w:r>
          </w:p>
        </w:tc>
      </w:tr>
      <w:tr w:rsidR="00E9488E" w:rsidRPr="00074914" w14:paraId="2527BD1A" w14:textId="77777777" w:rsidTr="00074914">
        <w:tc>
          <w:tcPr>
            <w:tcW w:w="4731" w:type="dxa"/>
            <w:shd w:val="clear" w:color="auto" w:fill="auto"/>
          </w:tcPr>
          <w:p w14:paraId="4DD674AA" w14:textId="77777777" w:rsidR="00E9488E" w:rsidRPr="00074914" w:rsidRDefault="00C45B2C" w:rsidP="00074914">
            <w:pPr>
              <w:spacing w:line="319" w:lineRule="exact"/>
              <w:rPr>
                <w:rFonts w:ascii="ＭＳ 明朝" w:hAnsi="ＭＳ 明朝" w:hint="default"/>
                <w:color w:val="auto"/>
              </w:rPr>
            </w:pPr>
            <w:r w:rsidRPr="00074914">
              <w:rPr>
                <w:rFonts w:ascii="ＭＳ 明朝" w:hAnsi="ＭＳ 明朝"/>
                <w:color w:val="auto"/>
              </w:rPr>
              <w:t>コイヘルペスウイルス病（KHVD）</w:t>
            </w:r>
          </w:p>
        </w:tc>
        <w:tc>
          <w:tcPr>
            <w:tcW w:w="4575" w:type="dxa"/>
            <w:shd w:val="clear" w:color="auto" w:fill="auto"/>
          </w:tcPr>
          <w:p w14:paraId="374675F3" w14:textId="77777777" w:rsidR="00E9488E" w:rsidRPr="00CE49D4" w:rsidRDefault="0096022E" w:rsidP="0096022E">
            <w:pPr>
              <w:spacing w:line="319" w:lineRule="exact"/>
              <w:rPr>
                <w:rFonts w:ascii="EUAlbertina" w:hAnsi="ＭＳ 明朝" w:hint="default"/>
                <w:sz w:val="19"/>
                <w:szCs w:val="19"/>
              </w:rPr>
            </w:pPr>
            <w:r w:rsidRPr="00CE49D4">
              <w:rPr>
                <w:rFonts w:ascii="ＭＳ 明朝" w:hAnsi="ＭＳ 明朝" w:hint="default"/>
                <w:i/>
                <w:iCs/>
                <w:color w:val="auto"/>
              </w:rPr>
              <w:t xml:space="preserve">Cyprinus </w:t>
            </w:r>
            <w:proofErr w:type="spellStart"/>
            <w:r w:rsidRPr="00CE49D4">
              <w:rPr>
                <w:rFonts w:ascii="ＭＳ 明朝" w:hAnsi="ＭＳ 明朝" w:hint="default"/>
                <w:i/>
                <w:iCs/>
                <w:color w:val="auto"/>
              </w:rPr>
              <w:t>carpio</w:t>
            </w:r>
            <w:proofErr w:type="spellEnd"/>
            <w:r w:rsidR="002C6C71" w:rsidRPr="00074914">
              <w:rPr>
                <w:rFonts w:ascii="ＭＳ 明朝" w:hAnsi="ＭＳ 明朝"/>
                <w:color w:val="auto"/>
              </w:rPr>
              <w:t>（亜種及び交雑種を含む）</w:t>
            </w:r>
            <w:r w:rsidRPr="00CE49D4">
              <w:rPr>
                <w:rFonts w:ascii="ＭＳ 明朝" w:hAnsi="ＭＳ 明朝" w:hint="default"/>
                <w:i/>
                <w:iCs/>
                <w:color w:val="auto"/>
              </w:rPr>
              <w:t xml:space="preserve">Carassius auratus, Carassius </w:t>
            </w:r>
            <w:proofErr w:type="spellStart"/>
            <w:r w:rsidRPr="00CE49D4">
              <w:rPr>
                <w:rFonts w:ascii="ＭＳ 明朝" w:hAnsi="ＭＳ 明朝" w:hint="default"/>
                <w:i/>
                <w:iCs/>
                <w:color w:val="auto"/>
              </w:rPr>
              <w:t>gibelio</w:t>
            </w:r>
            <w:proofErr w:type="spellEnd"/>
            <w:r w:rsidRPr="00CE49D4">
              <w:rPr>
                <w:rFonts w:ascii="ＭＳ 明朝" w:hAnsi="ＭＳ 明朝" w:hint="default"/>
                <w:i/>
                <w:iCs/>
                <w:color w:val="auto"/>
              </w:rPr>
              <w:t xml:space="preserve">, </w:t>
            </w:r>
            <w:proofErr w:type="spellStart"/>
            <w:r w:rsidRPr="00CE49D4">
              <w:rPr>
                <w:rFonts w:ascii="ＭＳ 明朝" w:hAnsi="ＭＳ 明朝" w:hint="default"/>
                <w:i/>
                <w:iCs/>
                <w:color w:val="auto"/>
              </w:rPr>
              <w:t>Ctenopharyngodon</w:t>
            </w:r>
            <w:proofErr w:type="spellEnd"/>
            <w:r w:rsidRPr="00CE49D4">
              <w:rPr>
                <w:rFonts w:ascii="ＭＳ 明朝" w:hAnsi="ＭＳ 明朝" w:hint="default"/>
                <w:i/>
                <w:iCs/>
                <w:color w:val="auto"/>
              </w:rPr>
              <w:t xml:space="preserve"> </w:t>
            </w:r>
            <w:proofErr w:type="spellStart"/>
            <w:r w:rsidRPr="00CE49D4">
              <w:rPr>
                <w:rFonts w:ascii="ＭＳ 明朝" w:hAnsi="ＭＳ 明朝" w:hint="default"/>
                <w:i/>
                <w:iCs/>
                <w:color w:val="auto"/>
              </w:rPr>
              <w:t>idella</w:t>
            </w:r>
            <w:proofErr w:type="spellEnd"/>
            <w:r w:rsidRPr="00CE49D4">
              <w:rPr>
                <w:rFonts w:ascii="ＭＳ 明朝" w:hAnsi="ＭＳ 明朝" w:hint="default"/>
                <w:i/>
                <w:iCs/>
                <w:color w:val="auto"/>
              </w:rPr>
              <w:t xml:space="preserve">, </w:t>
            </w:r>
            <w:proofErr w:type="spellStart"/>
            <w:r w:rsidRPr="00CE49D4">
              <w:rPr>
                <w:rFonts w:ascii="ＭＳ 明朝" w:hAnsi="ＭＳ 明朝" w:hint="default"/>
                <w:i/>
                <w:iCs/>
                <w:color w:val="auto"/>
              </w:rPr>
              <w:t>Gymnocephalus</w:t>
            </w:r>
            <w:proofErr w:type="spellEnd"/>
            <w:r w:rsidRPr="00CE49D4">
              <w:rPr>
                <w:rFonts w:ascii="ＭＳ 明朝" w:hAnsi="ＭＳ 明朝" w:hint="default"/>
                <w:i/>
                <w:iCs/>
                <w:color w:val="auto"/>
              </w:rPr>
              <w:t xml:space="preserve"> </w:t>
            </w:r>
            <w:proofErr w:type="spellStart"/>
            <w:r w:rsidRPr="00CE49D4">
              <w:rPr>
                <w:rFonts w:ascii="ＭＳ 明朝" w:hAnsi="ＭＳ 明朝" w:hint="default"/>
                <w:i/>
                <w:iCs/>
                <w:color w:val="auto"/>
              </w:rPr>
              <w:t>cernua</w:t>
            </w:r>
            <w:proofErr w:type="spellEnd"/>
            <w:r w:rsidRPr="00CE49D4">
              <w:rPr>
                <w:rFonts w:ascii="ＭＳ 明朝" w:hAnsi="ＭＳ 明朝" w:hint="default"/>
                <w:i/>
                <w:iCs/>
                <w:color w:val="auto"/>
              </w:rPr>
              <w:t xml:space="preserve">, </w:t>
            </w:r>
            <w:proofErr w:type="spellStart"/>
            <w:r w:rsidRPr="00CE49D4">
              <w:rPr>
                <w:rFonts w:ascii="ＭＳ 明朝" w:hAnsi="ＭＳ 明朝" w:hint="default"/>
                <w:i/>
                <w:iCs/>
                <w:color w:val="auto"/>
              </w:rPr>
              <w:t>Hypophthalm</w:t>
            </w:r>
            <w:r w:rsidRPr="00CE49D4">
              <w:rPr>
                <w:rFonts w:ascii="ＭＳ 明朝" w:hAnsi="ＭＳ 明朝" w:hint="default"/>
                <w:i/>
                <w:iCs/>
                <w:color w:val="auto"/>
                <w:szCs w:val="24"/>
              </w:rPr>
              <w:t>ichthys</w:t>
            </w:r>
            <w:proofErr w:type="spellEnd"/>
            <w:r w:rsidRPr="00CE49D4">
              <w:rPr>
                <w:rFonts w:ascii="ＭＳ 明朝" w:hAnsi="ＭＳ 明朝" w:hint="default"/>
                <w:i/>
                <w:iCs/>
                <w:color w:val="auto"/>
                <w:szCs w:val="24"/>
              </w:rPr>
              <w:t xml:space="preserve"> molitrix, Rutilus </w:t>
            </w:r>
            <w:proofErr w:type="spellStart"/>
            <w:r w:rsidRPr="00CE49D4">
              <w:rPr>
                <w:rFonts w:ascii="ＭＳ 明朝" w:hAnsi="ＭＳ 明朝" w:hint="default"/>
                <w:i/>
                <w:iCs/>
                <w:color w:val="auto"/>
                <w:szCs w:val="24"/>
              </w:rPr>
              <w:t>rutilus</w:t>
            </w:r>
            <w:proofErr w:type="spellEnd"/>
            <w:r w:rsidRPr="00CE49D4">
              <w:rPr>
                <w:rFonts w:ascii="ＭＳ 明朝" w:hAnsi="ＭＳ 明朝" w:hint="default"/>
                <w:i/>
                <w:iCs/>
                <w:color w:val="auto"/>
                <w:szCs w:val="24"/>
              </w:rPr>
              <w:t xml:space="preserve">, </w:t>
            </w:r>
            <w:proofErr w:type="spellStart"/>
            <w:r w:rsidRPr="00CE49D4">
              <w:rPr>
                <w:rFonts w:ascii="ＭＳ 明朝" w:hAnsi="ＭＳ 明朝" w:hint="default"/>
                <w:i/>
                <w:iCs/>
                <w:color w:val="auto"/>
                <w:szCs w:val="24"/>
              </w:rPr>
              <w:t>Tinca</w:t>
            </w:r>
            <w:proofErr w:type="spellEnd"/>
            <w:r w:rsidRPr="00CE49D4">
              <w:rPr>
                <w:rFonts w:ascii="ＭＳ 明朝" w:hAnsi="ＭＳ 明朝" w:hint="default"/>
                <w:i/>
                <w:iCs/>
                <w:color w:val="auto"/>
                <w:szCs w:val="24"/>
              </w:rPr>
              <w:t xml:space="preserve"> </w:t>
            </w:r>
            <w:proofErr w:type="spellStart"/>
            <w:r w:rsidRPr="00CE49D4">
              <w:rPr>
                <w:rFonts w:ascii="ＭＳ 明朝" w:hAnsi="ＭＳ 明朝" w:hint="default"/>
                <w:i/>
                <w:iCs/>
                <w:color w:val="auto"/>
                <w:szCs w:val="24"/>
              </w:rPr>
              <w:t>tinca</w:t>
            </w:r>
            <w:proofErr w:type="spellEnd"/>
            <w:r w:rsidRPr="0096022E">
              <w:rPr>
                <w:rFonts w:ascii="ＭＳ 明朝" w:hAnsi="ＭＳ 明朝"/>
                <w:i/>
                <w:iCs/>
                <w:color w:val="auto"/>
                <w:szCs w:val="24"/>
              </w:rPr>
              <w:t>、</w:t>
            </w:r>
            <w:r w:rsidRPr="00CE49D4">
              <w:rPr>
                <w:rFonts w:ascii="ＭＳ 明朝" w:hAnsi="ＭＳ 明朝" w:hint="default"/>
                <w:i/>
                <w:iCs/>
                <w:szCs w:val="24"/>
              </w:rPr>
              <w:t>Crassostrea virginica</w:t>
            </w:r>
          </w:p>
        </w:tc>
      </w:tr>
      <w:tr w:rsidR="00E9488E" w:rsidRPr="003F5BA4" w14:paraId="20C7FF7E" w14:textId="77777777" w:rsidTr="00074914">
        <w:tc>
          <w:tcPr>
            <w:tcW w:w="4731" w:type="dxa"/>
            <w:shd w:val="clear" w:color="auto" w:fill="auto"/>
          </w:tcPr>
          <w:p w14:paraId="008E4F6A" w14:textId="77777777" w:rsidR="00E9488E" w:rsidRPr="00074914" w:rsidRDefault="00C45B2C" w:rsidP="00074914">
            <w:pPr>
              <w:spacing w:line="319" w:lineRule="exact"/>
              <w:rPr>
                <w:rFonts w:ascii="ＭＳ 明朝" w:hAnsi="ＭＳ 明朝" w:hint="default"/>
                <w:color w:val="auto"/>
              </w:rPr>
            </w:pPr>
            <w:r w:rsidRPr="00074914">
              <w:rPr>
                <w:rFonts w:ascii="ＭＳ 明朝" w:hAnsi="ＭＳ 明朝"/>
                <w:color w:val="auto"/>
              </w:rPr>
              <w:t>マイクロサイトス感染症</w:t>
            </w:r>
          </w:p>
        </w:tc>
        <w:tc>
          <w:tcPr>
            <w:tcW w:w="4575" w:type="dxa"/>
            <w:shd w:val="clear" w:color="auto" w:fill="auto"/>
          </w:tcPr>
          <w:p w14:paraId="6E893520" w14:textId="77777777" w:rsidR="00E9488E" w:rsidRPr="00CE49D4" w:rsidRDefault="00566278" w:rsidP="00074914">
            <w:pPr>
              <w:spacing w:line="319" w:lineRule="exact"/>
              <w:rPr>
                <w:rFonts w:ascii="ＭＳ 明朝" w:hAnsi="ＭＳ 明朝" w:hint="default"/>
                <w:i/>
                <w:iCs/>
                <w:color w:val="auto"/>
                <w:lang w:val="pt-BR"/>
              </w:rPr>
            </w:pPr>
            <w:r w:rsidRPr="00CE49D4">
              <w:rPr>
                <w:rFonts w:ascii="ＭＳ 明朝" w:hAnsi="ＭＳ 明朝" w:hint="default"/>
                <w:i/>
                <w:iCs/>
                <w:color w:val="auto"/>
                <w:lang w:val="pt-BR"/>
              </w:rPr>
              <w:t>Crassostrea gigas, Crassostrea sikamea, Ostrea edulis</w:t>
            </w:r>
          </w:p>
        </w:tc>
      </w:tr>
      <w:tr w:rsidR="00C45B2C" w:rsidRPr="00074914" w14:paraId="406974B4" w14:textId="77777777" w:rsidTr="00074914">
        <w:tc>
          <w:tcPr>
            <w:tcW w:w="4731" w:type="dxa"/>
            <w:shd w:val="clear" w:color="auto" w:fill="auto"/>
          </w:tcPr>
          <w:p w14:paraId="33A15553" w14:textId="77777777" w:rsidR="00C45B2C" w:rsidRPr="00074914" w:rsidRDefault="00C45B2C" w:rsidP="00074914">
            <w:pPr>
              <w:spacing w:line="319" w:lineRule="exact"/>
              <w:rPr>
                <w:rFonts w:ascii="ＭＳ 明朝" w:hAnsi="ＭＳ 明朝" w:hint="default"/>
                <w:color w:val="auto"/>
              </w:rPr>
            </w:pPr>
            <w:r w:rsidRPr="00074914">
              <w:rPr>
                <w:rFonts w:ascii="ＭＳ 明朝" w:hAnsi="ＭＳ 明朝"/>
                <w:color w:val="auto"/>
              </w:rPr>
              <w:t>パーキンサス・ マリナス感染症</w:t>
            </w:r>
          </w:p>
        </w:tc>
        <w:tc>
          <w:tcPr>
            <w:tcW w:w="4575" w:type="dxa"/>
            <w:shd w:val="clear" w:color="auto" w:fill="auto"/>
          </w:tcPr>
          <w:p w14:paraId="4F530EBE" w14:textId="77777777" w:rsidR="00C45B2C" w:rsidRPr="00020127" w:rsidRDefault="00566278" w:rsidP="00074914">
            <w:pPr>
              <w:spacing w:line="319" w:lineRule="exact"/>
              <w:rPr>
                <w:rFonts w:ascii="ＭＳ 明朝" w:hAnsi="ＭＳ 明朝" w:hint="default"/>
                <w:i/>
                <w:iCs/>
                <w:color w:val="auto"/>
              </w:rPr>
            </w:pPr>
            <w:r w:rsidRPr="00020127">
              <w:rPr>
                <w:rFonts w:ascii="ＭＳ 明朝" w:hAnsi="ＭＳ 明朝" w:hint="default"/>
                <w:i/>
                <w:iCs/>
                <w:color w:val="auto"/>
              </w:rPr>
              <w:t>Crassostrea gigas, Crassostrea virginica</w:t>
            </w:r>
          </w:p>
        </w:tc>
      </w:tr>
      <w:tr w:rsidR="00C45B2C" w:rsidRPr="003F5BA4" w14:paraId="45696FF4" w14:textId="77777777" w:rsidTr="00074914">
        <w:tc>
          <w:tcPr>
            <w:tcW w:w="4731" w:type="dxa"/>
            <w:shd w:val="clear" w:color="auto" w:fill="auto"/>
          </w:tcPr>
          <w:p w14:paraId="28AEE386" w14:textId="77777777" w:rsidR="00C45B2C" w:rsidRPr="00074914" w:rsidRDefault="00C45B2C" w:rsidP="00074914">
            <w:pPr>
              <w:spacing w:line="319" w:lineRule="exact"/>
              <w:rPr>
                <w:rFonts w:ascii="ＭＳ 明朝" w:hAnsi="ＭＳ 明朝" w:hint="default"/>
                <w:color w:val="auto"/>
              </w:rPr>
            </w:pPr>
            <w:r w:rsidRPr="00074914">
              <w:rPr>
                <w:rFonts w:ascii="ＭＳ 明朝" w:hAnsi="ＭＳ 明朝"/>
                <w:color w:val="auto"/>
              </w:rPr>
              <w:t>ボナミア ・ エキシチオーサ感染症</w:t>
            </w:r>
          </w:p>
        </w:tc>
        <w:tc>
          <w:tcPr>
            <w:tcW w:w="4575" w:type="dxa"/>
            <w:shd w:val="clear" w:color="auto" w:fill="auto"/>
          </w:tcPr>
          <w:p w14:paraId="585B661E" w14:textId="77777777" w:rsidR="00C45B2C" w:rsidRPr="00CE49D4" w:rsidRDefault="00566278" w:rsidP="00074914">
            <w:pPr>
              <w:spacing w:line="319" w:lineRule="exact"/>
              <w:rPr>
                <w:rFonts w:ascii="ＭＳ 明朝" w:hAnsi="ＭＳ 明朝" w:hint="default"/>
                <w:i/>
                <w:iCs/>
                <w:color w:val="auto"/>
                <w:lang w:val="pt-BR"/>
              </w:rPr>
            </w:pPr>
            <w:r w:rsidRPr="00CE49D4">
              <w:rPr>
                <w:rFonts w:ascii="ＭＳ 明朝" w:hAnsi="ＭＳ 明朝" w:hint="default"/>
                <w:i/>
                <w:iCs/>
                <w:color w:val="auto"/>
                <w:lang w:val="pt-BR"/>
              </w:rPr>
              <w:t>Crassostrea ariakensis, Crassostrea virginica, Ostrea puelchana, Ostrea angasi, Ostrea chilensis, Ostrea equestris, Ostrea edulis, Ostrea lurida</w:t>
            </w:r>
          </w:p>
        </w:tc>
      </w:tr>
      <w:tr w:rsidR="00C45B2C" w:rsidRPr="00074914" w14:paraId="28F16E3C" w14:textId="77777777" w:rsidTr="00074914">
        <w:tc>
          <w:tcPr>
            <w:tcW w:w="4731" w:type="dxa"/>
            <w:shd w:val="clear" w:color="auto" w:fill="auto"/>
          </w:tcPr>
          <w:p w14:paraId="78F8C26C" w14:textId="77777777" w:rsidR="00C45B2C" w:rsidRPr="00074914" w:rsidRDefault="00C45B2C" w:rsidP="00074914">
            <w:pPr>
              <w:spacing w:line="319" w:lineRule="exact"/>
              <w:rPr>
                <w:rFonts w:ascii="ＭＳ 明朝" w:hAnsi="ＭＳ 明朝" w:hint="default"/>
                <w:color w:val="auto"/>
              </w:rPr>
            </w:pPr>
            <w:r w:rsidRPr="00074914">
              <w:rPr>
                <w:rFonts w:ascii="ＭＳ 明朝" w:hAnsi="ＭＳ 明朝"/>
                <w:color w:val="auto"/>
              </w:rPr>
              <w:lastRenderedPageBreak/>
              <w:t>ボナミア ・ オストレア感染症</w:t>
            </w:r>
          </w:p>
        </w:tc>
        <w:tc>
          <w:tcPr>
            <w:tcW w:w="4575" w:type="dxa"/>
            <w:shd w:val="clear" w:color="auto" w:fill="auto"/>
          </w:tcPr>
          <w:p w14:paraId="7A47A0D1" w14:textId="77777777" w:rsidR="00C45B2C" w:rsidRPr="00020127" w:rsidRDefault="00C87B35" w:rsidP="00074914">
            <w:pPr>
              <w:spacing w:line="319" w:lineRule="exact"/>
              <w:rPr>
                <w:rFonts w:ascii="ＭＳ 明朝" w:hAnsi="ＭＳ 明朝" w:hint="default"/>
                <w:i/>
                <w:iCs/>
                <w:color w:val="auto"/>
              </w:rPr>
            </w:pPr>
            <w:r w:rsidRPr="00020127">
              <w:rPr>
                <w:rFonts w:ascii="ＭＳ 明朝" w:hAnsi="ＭＳ 明朝" w:hint="default"/>
                <w:i/>
                <w:iCs/>
                <w:color w:val="auto"/>
              </w:rPr>
              <w:t xml:space="preserve">Crassostrea </w:t>
            </w:r>
            <w:proofErr w:type="spellStart"/>
            <w:r w:rsidRPr="00020127">
              <w:rPr>
                <w:rFonts w:ascii="ＭＳ 明朝" w:hAnsi="ＭＳ 明朝" w:hint="default"/>
                <w:i/>
                <w:iCs/>
                <w:color w:val="auto"/>
              </w:rPr>
              <w:t>ariakensis</w:t>
            </w:r>
            <w:proofErr w:type="spellEnd"/>
            <w:r w:rsidRPr="00020127">
              <w:rPr>
                <w:rFonts w:ascii="ＭＳ 明朝" w:hAnsi="ＭＳ 明朝" w:hint="default"/>
                <w:i/>
                <w:iCs/>
                <w:color w:val="auto"/>
              </w:rPr>
              <w:t>, Ostrea chilensis, Ostrea edulis</w:t>
            </w:r>
          </w:p>
        </w:tc>
      </w:tr>
      <w:tr w:rsidR="00C45B2C" w:rsidRPr="00074914" w14:paraId="24075D98" w14:textId="77777777" w:rsidTr="00074914">
        <w:tc>
          <w:tcPr>
            <w:tcW w:w="4731" w:type="dxa"/>
            <w:shd w:val="clear" w:color="auto" w:fill="auto"/>
          </w:tcPr>
          <w:p w14:paraId="511EB476" w14:textId="77777777" w:rsidR="00C45B2C" w:rsidRPr="00074914" w:rsidRDefault="00C45B2C" w:rsidP="00074914">
            <w:pPr>
              <w:spacing w:line="319" w:lineRule="exact"/>
              <w:rPr>
                <w:rFonts w:ascii="ＭＳ 明朝" w:hAnsi="ＭＳ 明朝" w:hint="default"/>
                <w:color w:val="auto"/>
              </w:rPr>
            </w:pPr>
            <w:r w:rsidRPr="00074914">
              <w:rPr>
                <w:rFonts w:ascii="ＭＳ 明朝" w:hAnsi="ＭＳ 明朝"/>
                <w:color w:val="auto"/>
              </w:rPr>
              <w:t>マルテイリア ・ レフリンジェンス感染症</w:t>
            </w:r>
          </w:p>
        </w:tc>
        <w:tc>
          <w:tcPr>
            <w:tcW w:w="4575" w:type="dxa"/>
            <w:shd w:val="clear" w:color="auto" w:fill="auto"/>
          </w:tcPr>
          <w:p w14:paraId="21FDE358" w14:textId="77777777" w:rsidR="00C45B2C" w:rsidRPr="00020127" w:rsidRDefault="00C87B35" w:rsidP="00074914">
            <w:pPr>
              <w:spacing w:line="319" w:lineRule="exact"/>
              <w:rPr>
                <w:rFonts w:ascii="ＭＳ 明朝" w:hAnsi="ＭＳ 明朝" w:hint="default"/>
                <w:i/>
                <w:iCs/>
                <w:color w:val="auto"/>
              </w:rPr>
            </w:pPr>
            <w:proofErr w:type="spellStart"/>
            <w:r w:rsidRPr="00020127">
              <w:rPr>
                <w:rFonts w:ascii="ＭＳ 明朝" w:hAnsi="ＭＳ 明朝" w:hint="default"/>
                <w:i/>
                <w:iCs/>
                <w:color w:val="auto"/>
              </w:rPr>
              <w:t>Chamelea</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gallina</w:t>
            </w:r>
            <w:proofErr w:type="spellEnd"/>
            <w:r w:rsidRPr="00020127">
              <w:rPr>
                <w:rFonts w:ascii="ＭＳ 明朝" w:hAnsi="ＭＳ 明朝" w:hint="default"/>
                <w:i/>
                <w:iCs/>
                <w:color w:val="auto"/>
              </w:rPr>
              <w:t xml:space="preserve">, Ostrea edulis, Ostrea </w:t>
            </w:r>
            <w:proofErr w:type="spellStart"/>
            <w:r w:rsidRPr="00020127">
              <w:rPr>
                <w:rFonts w:ascii="ＭＳ 明朝" w:hAnsi="ＭＳ 明朝" w:hint="default"/>
                <w:i/>
                <w:iCs/>
                <w:color w:val="auto"/>
              </w:rPr>
              <w:t>stentina</w:t>
            </w:r>
            <w:proofErr w:type="spellEnd"/>
            <w:r w:rsidRPr="00020127">
              <w:rPr>
                <w:rFonts w:ascii="ＭＳ 明朝" w:hAnsi="ＭＳ 明朝" w:hint="default"/>
                <w:i/>
                <w:iCs/>
                <w:color w:val="auto"/>
              </w:rPr>
              <w:t xml:space="preserve">, Solen </w:t>
            </w:r>
            <w:proofErr w:type="spellStart"/>
            <w:r w:rsidRPr="00020127">
              <w:rPr>
                <w:rFonts w:ascii="ＭＳ 明朝" w:hAnsi="ＭＳ 明朝" w:hint="default"/>
                <w:i/>
                <w:iCs/>
                <w:color w:val="auto"/>
              </w:rPr>
              <w:t>marginatus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Xenostrobus</w:t>
            </w:r>
            <w:proofErr w:type="spellEnd"/>
            <w:r w:rsidRPr="00020127">
              <w:rPr>
                <w:rFonts w:ascii="ＭＳ 明朝" w:hAnsi="ＭＳ 明朝" w:hint="default"/>
                <w:i/>
                <w:iCs/>
                <w:color w:val="auto"/>
              </w:rPr>
              <w:t xml:space="preserve"> </w:t>
            </w:r>
            <w:proofErr w:type="spellStart"/>
            <w:r w:rsidRPr="00020127">
              <w:rPr>
                <w:rFonts w:ascii="ＭＳ 明朝" w:hAnsi="ＭＳ 明朝" w:hint="default"/>
                <w:i/>
                <w:iCs/>
                <w:color w:val="auto"/>
              </w:rPr>
              <w:t>securis</w:t>
            </w:r>
            <w:proofErr w:type="spellEnd"/>
          </w:p>
        </w:tc>
      </w:tr>
      <w:tr w:rsidR="00C45B2C" w:rsidRPr="003F5BA4" w14:paraId="37763858" w14:textId="77777777" w:rsidTr="00074914">
        <w:tc>
          <w:tcPr>
            <w:tcW w:w="4731" w:type="dxa"/>
            <w:shd w:val="clear" w:color="auto" w:fill="auto"/>
          </w:tcPr>
          <w:p w14:paraId="499E53A7" w14:textId="77777777" w:rsidR="00C45B2C" w:rsidRPr="00074914" w:rsidRDefault="00C45B2C" w:rsidP="00074914">
            <w:pPr>
              <w:spacing w:line="319" w:lineRule="exact"/>
              <w:rPr>
                <w:rFonts w:ascii="ＭＳ 明朝" w:hAnsi="ＭＳ 明朝" w:hint="default"/>
                <w:color w:val="auto"/>
              </w:rPr>
            </w:pPr>
            <w:r w:rsidRPr="00074914">
              <w:rPr>
                <w:rFonts w:ascii="ＭＳ 明朝" w:hAnsi="ＭＳ 明朝"/>
                <w:color w:val="auto"/>
              </w:rPr>
              <w:t>タウラ症候群（TS）</w:t>
            </w:r>
          </w:p>
        </w:tc>
        <w:tc>
          <w:tcPr>
            <w:tcW w:w="4575" w:type="dxa"/>
            <w:shd w:val="clear" w:color="auto" w:fill="auto"/>
          </w:tcPr>
          <w:p w14:paraId="59FC19CA" w14:textId="77777777" w:rsidR="00C45B2C" w:rsidRPr="00CE49D4" w:rsidRDefault="00C87B35" w:rsidP="00074914">
            <w:pPr>
              <w:spacing w:line="319" w:lineRule="exact"/>
              <w:rPr>
                <w:rFonts w:ascii="ＭＳ 明朝" w:hAnsi="ＭＳ 明朝" w:hint="default"/>
                <w:i/>
                <w:iCs/>
                <w:color w:val="auto"/>
                <w:lang w:val="pt-BR"/>
              </w:rPr>
            </w:pPr>
            <w:r w:rsidRPr="00CE49D4">
              <w:rPr>
                <w:rFonts w:ascii="ＭＳ 明朝" w:hAnsi="ＭＳ 明朝" w:hint="default"/>
                <w:i/>
                <w:iCs/>
                <w:color w:val="auto"/>
                <w:lang w:val="pt-BR"/>
              </w:rPr>
              <w:t>Metapenaeus ensis, Penaeus aztecus, Penaeus monodon, Penaeus setiferus, Penaeus stylirostris, Penaeus vannamei</w:t>
            </w:r>
            <w:r w:rsidR="0096022E" w:rsidRPr="00CE49D4">
              <w:rPr>
                <w:rFonts w:ascii="ＭＳ 明朝" w:hAnsi="ＭＳ 明朝" w:hint="default"/>
                <w:i/>
                <w:iCs/>
                <w:color w:val="auto"/>
                <w:lang w:val="pt-BR"/>
              </w:rPr>
              <w:t>, Episesarma mederi, Macrobrachium lanchesteri</w:t>
            </w:r>
          </w:p>
        </w:tc>
      </w:tr>
      <w:tr w:rsidR="00C45B2C" w:rsidRPr="003F5BA4" w14:paraId="30A903DE" w14:textId="77777777" w:rsidTr="00074914">
        <w:tc>
          <w:tcPr>
            <w:tcW w:w="4731" w:type="dxa"/>
            <w:shd w:val="clear" w:color="auto" w:fill="auto"/>
          </w:tcPr>
          <w:p w14:paraId="4D5C5944" w14:textId="77777777" w:rsidR="00C45B2C" w:rsidRPr="00074914" w:rsidRDefault="00C45B2C" w:rsidP="00074914">
            <w:pPr>
              <w:spacing w:line="319" w:lineRule="exact"/>
              <w:rPr>
                <w:rFonts w:ascii="ＭＳ 明朝" w:hAnsi="ＭＳ 明朝" w:hint="default"/>
                <w:color w:val="auto"/>
              </w:rPr>
            </w:pPr>
            <w:r w:rsidRPr="00074914">
              <w:rPr>
                <w:rFonts w:ascii="ＭＳ 明朝" w:hAnsi="ＭＳ 明朝"/>
                <w:color w:val="auto"/>
              </w:rPr>
              <w:t>イエローヘッド病（YHD）</w:t>
            </w:r>
          </w:p>
        </w:tc>
        <w:tc>
          <w:tcPr>
            <w:tcW w:w="4575" w:type="dxa"/>
            <w:shd w:val="clear" w:color="auto" w:fill="auto"/>
          </w:tcPr>
          <w:p w14:paraId="6AD9629D" w14:textId="77777777" w:rsidR="00C45B2C" w:rsidRPr="00CE49D4" w:rsidRDefault="00C87B35" w:rsidP="00074914">
            <w:pPr>
              <w:spacing w:line="319" w:lineRule="exact"/>
              <w:rPr>
                <w:rFonts w:ascii="ＭＳ 明朝" w:hAnsi="ＭＳ 明朝" w:hint="default"/>
                <w:i/>
                <w:iCs/>
                <w:color w:val="auto"/>
                <w:lang w:val="pt-BR"/>
              </w:rPr>
            </w:pPr>
            <w:r w:rsidRPr="00CE49D4">
              <w:rPr>
                <w:rFonts w:ascii="ＭＳ 明朝" w:hAnsi="ＭＳ 明朝" w:hint="default"/>
                <w:i/>
                <w:iCs/>
                <w:color w:val="auto"/>
                <w:lang w:val="pt-BR"/>
              </w:rPr>
              <w:t>Metapenaeus affinis, Penaeus monodon, Palaemonetes pugio, Penaeus stylirostris, Penaeus vannamei</w:t>
            </w:r>
          </w:p>
        </w:tc>
      </w:tr>
      <w:tr w:rsidR="00C45B2C" w:rsidRPr="00074914" w14:paraId="0E252433" w14:textId="77777777" w:rsidTr="00074914">
        <w:tc>
          <w:tcPr>
            <w:tcW w:w="4731" w:type="dxa"/>
            <w:shd w:val="clear" w:color="auto" w:fill="auto"/>
          </w:tcPr>
          <w:p w14:paraId="5F06259A" w14:textId="77777777" w:rsidR="00C45B2C" w:rsidRPr="00074914" w:rsidRDefault="00C45B2C" w:rsidP="00074914">
            <w:pPr>
              <w:spacing w:line="319" w:lineRule="exact"/>
              <w:rPr>
                <w:rFonts w:ascii="ＭＳ 明朝" w:hAnsi="ＭＳ 明朝" w:hint="default"/>
                <w:color w:val="auto"/>
              </w:rPr>
            </w:pPr>
            <w:r w:rsidRPr="00074914">
              <w:rPr>
                <w:rFonts w:ascii="ＭＳ 明朝" w:hAnsi="ＭＳ 明朝"/>
                <w:color w:val="auto"/>
              </w:rPr>
              <w:t>ホワイトスポット病（WSD）</w:t>
            </w:r>
          </w:p>
        </w:tc>
        <w:tc>
          <w:tcPr>
            <w:tcW w:w="4575" w:type="dxa"/>
            <w:shd w:val="clear" w:color="auto" w:fill="auto"/>
          </w:tcPr>
          <w:p w14:paraId="09DD6981" w14:textId="77777777" w:rsidR="00C45B2C" w:rsidRPr="00074914" w:rsidRDefault="00C87B35" w:rsidP="00074914">
            <w:pPr>
              <w:spacing w:line="319" w:lineRule="exact"/>
              <w:rPr>
                <w:rFonts w:ascii="ＭＳ 明朝" w:hAnsi="ＭＳ 明朝" w:hint="default"/>
                <w:color w:val="auto"/>
              </w:rPr>
            </w:pPr>
            <w:r>
              <w:t>すべての十脚目甲殻類（十脚目）</w:t>
            </w:r>
          </w:p>
        </w:tc>
      </w:tr>
    </w:tbl>
    <w:p w14:paraId="41EA840E" w14:textId="77777777" w:rsidR="005031E6" w:rsidRPr="00E9488E" w:rsidRDefault="005031E6" w:rsidP="00C2594A">
      <w:pPr>
        <w:spacing w:line="319" w:lineRule="exact"/>
        <w:ind w:left="480" w:hanging="480"/>
        <w:rPr>
          <w:rFonts w:ascii="ＭＳ 明朝" w:hAnsi="ＭＳ 明朝" w:hint="default"/>
          <w:color w:val="auto"/>
        </w:rPr>
      </w:pPr>
    </w:p>
    <w:p w14:paraId="5CD8EA85" w14:textId="77777777" w:rsidR="00AA24F3" w:rsidRPr="00E9488E" w:rsidRDefault="00AA24F3">
      <w:pPr>
        <w:spacing w:line="319" w:lineRule="exact"/>
        <w:ind w:left="480" w:hanging="480"/>
        <w:rPr>
          <w:rFonts w:ascii="ＭＳ 明朝" w:hAnsi="ＭＳ 明朝" w:hint="default"/>
          <w:color w:val="auto"/>
        </w:rPr>
      </w:pPr>
    </w:p>
    <w:sectPr w:rsidR="00AA24F3" w:rsidRPr="00E9488E">
      <w:footnotePr>
        <w:numRestart w:val="eachPage"/>
      </w:footnotePr>
      <w:endnotePr>
        <w:numFmt w:val="decimal"/>
      </w:endnotePr>
      <w:pgSz w:w="11906" w:h="16838"/>
      <w:pgMar w:top="1701" w:right="1168" w:bottom="1701" w:left="1168" w:header="1134" w:footer="0" w:gutter="0"/>
      <w:cols w:space="720"/>
      <w:docGrid w:type="linesAndChars" w:linePitch="319" w:charSpace="46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C6A613" w14:textId="77777777" w:rsidR="00A22C26" w:rsidRDefault="00A22C26">
      <w:pPr>
        <w:spacing w:before="327"/>
        <w:rPr>
          <w:rFonts w:hint="default"/>
        </w:rPr>
      </w:pPr>
      <w:r>
        <w:continuationSeparator/>
      </w:r>
    </w:p>
  </w:endnote>
  <w:endnote w:type="continuationSeparator" w:id="0">
    <w:p w14:paraId="7BA0CA3B" w14:textId="77777777" w:rsidR="00A22C26" w:rsidRDefault="00A22C26">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EUAlbertina">
    <w:altName w:val="游ゴシック"/>
    <w:panose1 w:val="00000000000000000000"/>
    <w:charset w:val="80"/>
    <w:family w:val="swiss"/>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84EC83" w14:textId="77777777" w:rsidR="00A22C26" w:rsidRDefault="00A22C26">
      <w:pPr>
        <w:spacing w:before="327"/>
        <w:rPr>
          <w:rFonts w:hint="default"/>
        </w:rPr>
      </w:pPr>
      <w:r>
        <w:continuationSeparator/>
      </w:r>
    </w:p>
  </w:footnote>
  <w:footnote w:type="continuationSeparator" w:id="0">
    <w:p w14:paraId="13B946A0" w14:textId="77777777" w:rsidR="00A22C26" w:rsidRDefault="00A22C26">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3"/>
    <w:multiLevelType w:val="multilevel"/>
    <w:tmpl w:val="968C2036"/>
    <w:lvl w:ilvl="0">
      <w:start w:val="1"/>
      <w:numFmt w:val="lowerRoman"/>
      <w:lvlText w:val="(%1)"/>
      <w:lvlJc w:val="left"/>
      <w:pPr>
        <w:ind w:left="1355" w:hanging="562"/>
      </w:pPr>
      <w:rPr>
        <w:rFonts w:ascii="Courier New" w:hAnsi="Courier New" w:cs="Courier New"/>
        <w:b w:val="0"/>
        <w:bCs w:val="0"/>
        <w:strike/>
        <w:spacing w:val="-7"/>
        <w:w w:val="102"/>
        <w:sz w:val="21"/>
        <w:szCs w:val="21"/>
      </w:rPr>
    </w:lvl>
    <w:lvl w:ilvl="1">
      <w:numFmt w:val="bullet"/>
      <w:lvlText w:val="•"/>
      <w:lvlJc w:val="left"/>
      <w:pPr>
        <w:ind w:left="2224" w:hanging="562"/>
      </w:pPr>
    </w:lvl>
    <w:lvl w:ilvl="2">
      <w:numFmt w:val="bullet"/>
      <w:lvlText w:val="•"/>
      <w:lvlJc w:val="left"/>
      <w:pPr>
        <w:ind w:left="3088" w:hanging="562"/>
      </w:pPr>
    </w:lvl>
    <w:lvl w:ilvl="3">
      <w:numFmt w:val="bullet"/>
      <w:lvlText w:val="•"/>
      <w:lvlJc w:val="left"/>
      <w:pPr>
        <w:ind w:left="3952" w:hanging="562"/>
      </w:pPr>
    </w:lvl>
    <w:lvl w:ilvl="4">
      <w:numFmt w:val="bullet"/>
      <w:lvlText w:val="•"/>
      <w:lvlJc w:val="left"/>
      <w:pPr>
        <w:ind w:left="4816" w:hanging="562"/>
      </w:pPr>
    </w:lvl>
    <w:lvl w:ilvl="5">
      <w:numFmt w:val="bullet"/>
      <w:lvlText w:val="•"/>
      <w:lvlJc w:val="left"/>
      <w:pPr>
        <w:ind w:left="5680" w:hanging="562"/>
      </w:pPr>
    </w:lvl>
    <w:lvl w:ilvl="6">
      <w:numFmt w:val="bullet"/>
      <w:lvlText w:val="•"/>
      <w:lvlJc w:val="left"/>
      <w:pPr>
        <w:ind w:left="6544" w:hanging="562"/>
      </w:pPr>
    </w:lvl>
    <w:lvl w:ilvl="7">
      <w:numFmt w:val="bullet"/>
      <w:lvlText w:val="•"/>
      <w:lvlJc w:val="left"/>
      <w:pPr>
        <w:ind w:left="7408" w:hanging="562"/>
      </w:pPr>
    </w:lvl>
    <w:lvl w:ilvl="8">
      <w:numFmt w:val="bullet"/>
      <w:lvlText w:val="•"/>
      <w:lvlJc w:val="left"/>
      <w:pPr>
        <w:ind w:left="8272" w:hanging="562"/>
      </w:pPr>
    </w:lvl>
  </w:abstractNum>
  <w:abstractNum w:abstractNumId="1" w15:restartNumberingAfterBreak="0">
    <w:nsid w:val="00000404"/>
    <w:multiLevelType w:val="multilevel"/>
    <w:tmpl w:val="00000887"/>
    <w:lvl w:ilvl="0">
      <w:start w:val="1"/>
      <w:numFmt w:val="lowerRoman"/>
      <w:lvlText w:val="(%1)"/>
      <w:lvlJc w:val="left"/>
      <w:pPr>
        <w:ind w:left="1352" w:hanging="562"/>
      </w:pPr>
      <w:rPr>
        <w:rFonts w:ascii="Courier New" w:hAnsi="Courier New" w:cs="Courier New"/>
        <w:b w:val="0"/>
        <w:bCs w:val="0"/>
        <w:spacing w:val="-7"/>
        <w:w w:val="102"/>
        <w:sz w:val="14"/>
        <w:szCs w:val="14"/>
      </w:rPr>
    </w:lvl>
    <w:lvl w:ilvl="1">
      <w:numFmt w:val="bullet"/>
      <w:lvlText w:val="•"/>
      <w:lvlJc w:val="left"/>
      <w:pPr>
        <w:ind w:left="2223" w:hanging="562"/>
      </w:pPr>
    </w:lvl>
    <w:lvl w:ilvl="2">
      <w:numFmt w:val="bullet"/>
      <w:lvlText w:val="•"/>
      <w:lvlJc w:val="left"/>
      <w:pPr>
        <w:ind w:left="3086" w:hanging="562"/>
      </w:pPr>
    </w:lvl>
    <w:lvl w:ilvl="3">
      <w:numFmt w:val="bullet"/>
      <w:lvlText w:val="•"/>
      <w:lvlJc w:val="left"/>
      <w:pPr>
        <w:ind w:left="3949" w:hanging="562"/>
      </w:pPr>
    </w:lvl>
    <w:lvl w:ilvl="4">
      <w:numFmt w:val="bullet"/>
      <w:lvlText w:val="•"/>
      <w:lvlJc w:val="left"/>
      <w:pPr>
        <w:ind w:left="4813" w:hanging="562"/>
      </w:pPr>
    </w:lvl>
    <w:lvl w:ilvl="5">
      <w:numFmt w:val="bullet"/>
      <w:lvlText w:val="•"/>
      <w:lvlJc w:val="left"/>
      <w:pPr>
        <w:ind w:left="5676" w:hanging="562"/>
      </w:pPr>
    </w:lvl>
    <w:lvl w:ilvl="6">
      <w:numFmt w:val="bullet"/>
      <w:lvlText w:val="•"/>
      <w:lvlJc w:val="left"/>
      <w:pPr>
        <w:ind w:left="6539" w:hanging="562"/>
      </w:pPr>
    </w:lvl>
    <w:lvl w:ilvl="7">
      <w:numFmt w:val="bullet"/>
      <w:lvlText w:val="•"/>
      <w:lvlJc w:val="left"/>
      <w:pPr>
        <w:ind w:left="7403" w:hanging="562"/>
      </w:pPr>
    </w:lvl>
    <w:lvl w:ilvl="8">
      <w:numFmt w:val="bullet"/>
      <w:lvlText w:val="•"/>
      <w:lvlJc w:val="left"/>
      <w:pPr>
        <w:ind w:left="8266" w:hanging="562"/>
      </w:pPr>
    </w:lvl>
  </w:abstractNum>
  <w:abstractNum w:abstractNumId="2" w15:restartNumberingAfterBreak="0">
    <w:nsid w:val="00000405"/>
    <w:multiLevelType w:val="multilevel"/>
    <w:tmpl w:val="F5CC4180"/>
    <w:lvl w:ilvl="0">
      <w:start w:val="2"/>
      <w:numFmt w:val="upperRoman"/>
      <w:lvlText w:val="%1"/>
      <w:lvlJc w:val="left"/>
      <w:pPr>
        <w:ind w:left="679" w:hanging="593"/>
      </w:pPr>
      <w:rPr>
        <w:rFonts w:cs="Times New Roman"/>
      </w:rPr>
    </w:lvl>
    <w:lvl w:ilvl="1">
      <w:start w:val="2"/>
      <w:numFmt w:val="decimal"/>
      <w:lvlText w:val="%1.%2"/>
      <w:lvlJc w:val="left"/>
      <w:pPr>
        <w:ind w:left="679" w:hanging="593"/>
      </w:pPr>
      <w:rPr>
        <w:rFonts w:cs="Times New Roman"/>
      </w:rPr>
    </w:lvl>
    <w:lvl w:ilvl="2">
      <w:start w:val="3"/>
      <w:numFmt w:val="decimal"/>
      <w:lvlText w:val="%1.%2.%3"/>
      <w:lvlJc w:val="left"/>
      <w:pPr>
        <w:ind w:left="679" w:hanging="593"/>
      </w:pPr>
      <w:rPr>
        <w:rFonts w:ascii="Courier New" w:hAnsi="Courier New" w:cs="Courier New"/>
        <w:b/>
        <w:bCs/>
        <w:spacing w:val="-7"/>
        <w:w w:val="102"/>
        <w:sz w:val="21"/>
        <w:szCs w:val="21"/>
      </w:rPr>
    </w:lvl>
    <w:lvl w:ilvl="3">
      <w:start w:val="1"/>
      <w:numFmt w:val="lowerLetter"/>
      <w:lvlText w:val="(%4)"/>
      <w:lvlJc w:val="left"/>
      <w:pPr>
        <w:ind w:left="1207" w:hanging="368"/>
      </w:pPr>
      <w:rPr>
        <w:rFonts w:ascii="Courier New" w:hAnsi="Courier New" w:cs="Courier New"/>
        <w:b w:val="0"/>
        <w:bCs w:val="0"/>
        <w:spacing w:val="-7"/>
        <w:w w:val="102"/>
        <w:sz w:val="14"/>
        <w:szCs w:val="14"/>
      </w:rPr>
    </w:lvl>
    <w:lvl w:ilvl="4">
      <w:start w:val="1"/>
      <w:numFmt w:val="lowerRoman"/>
      <w:lvlText w:val="(%5)"/>
      <w:lvlJc w:val="left"/>
      <w:pPr>
        <w:ind w:left="3001" w:hanging="721"/>
      </w:pPr>
      <w:rPr>
        <w:rFonts w:ascii="Courier New" w:hAnsi="Courier New" w:cs="Courier New"/>
        <w:b w:val="0"/>
        <w:bCs w:val="0"/>
        <w:spacing w:val="-7"/>
        <w:w w:val="102"/>
        <w:sz w:val="14"/>
        <w:szCs w:val="14"/>
      </w:rPr>
    </w:lvl>
    <w:lvl w:ilvl="5">
      <w:numFmt w:val="bullet"/>
      <w:lvlText w:val="•"/>
      <w:lvlJc w:val="left"/>
      <w:pPr>
        <w:ind w:left="5622" w:hanging="721"/>
      </w:pPr>
    </w:lvl>
    <w:lvl w:ilvl="6">
      <w:numFmt w:val="bullet"/>
      <w:lvlText w:val="•"/>
      <w:lvlJc w:val="left"/>
      <w:pPr>
        <w:ind w:left="6496" w:hanging="721"/>
      </w:pPr>
    </w:lvl>
    <w:lvl w:ilvl="7">
      <w:numFmt w:val="bullet"/>
      <w:lvlText w:val="•"/>
      <w:lvlJc w:val="left"/>
      <w:pPr>
        <w:ind w:left="7370" w:hanging="721"/>
      </w:pPr>
    </w:lvl>
    <w:lvl w:ilvl="8">
      <w:numFmt w:val="bullet"/>
      <w:lvlText w:val="•"/>
      <w:lvlJc w:val="left"/>
      <w:pPr>
        <w:ind w:left="8244" w:hanging="721"/>
      </w:pPr>
    </w:lvl>
  </w:abstractNum>
  <w:abstractNum w:abstractNumId="3" w15:restartNumberingAfterBreak="0">
    <w:nsid w:val="00000406"/>
    <w:multiLevelType w:val="multilevel"/>
    <w:tmpl w:val="A1DE6F94"/>
    <w:lvl w:ilvl="0">
      <w:start w:val="2"/>
      <w:numFmt w:val="upperRoman"/>
      <w:lvlText w:val="%1"/>
      <w:lvlJc w:val="left"/>
      <w:pPr>
        <w:ind w:left="935" w:hanging="850"/>
      </w:pPr>
      <w:rPr>
        <w:rFonts w:cs="Times New Roman"/>
      </w:rPr>
    </w:lvl>
    <w:lvl w:ilvl="1">
      <w:start w:val="2"/>
      <w:numFmt w:val="decimal"/>
      <w:lvlText w:val="%1.%2"/>
      <w:lvlJc w:val="left"/>
      <w:pPr>
        <w:ind w:left="935" w:hanging="850"/>
      </w:pPr>
      <w:rPr>
        <w:rFonts w:cs="Times New Roman"/>
      </w:rPr>
    </w:lvl>
    <w:lvl w:ilvl="2">
      <w:start w:val="4"/>
      <w:numFmt w:val="decimal"/>
      <w:lvlText w:val="%1.%2.%3"/>
      <w:lvlJc w:val="left"/>
      <w:pPr>
        <w:ind w:left="935" w:hanging="850"/>
      </w:pPr>
      <w:rPr>
        <w:rFonts w:cs="Times New Roman"/>
      </w:rPr>
    </w:lvl>
    <w:lvl w:ilvl="3">
      <w:start w:val="1"/>
      <w:numFmt w:val="decimal"/>
      <w:lvlText w:val="%1.%2.%3.%4"/>
      <w:lvlJc w:val="left"/>
      <w:pPr>
        <w:ind w:left="935" w:hanging="850"/>
      </w:pPr>
      <w:rPr>
        <w:rFonts w:ascii="Courier New" w:hAnsi="Courier New" w:cs="Courier New"/>
        <w:b w:val="0"/>
        <w:bCs w:val="0"/>
        <w:strike w:val="0"/>
        <w:spacing w:val="-7"/>
        <w:w w:val="102"/>
        <w:sz w:val="21"/>
        <w:szCs w:val="21"/>
      </w:rPr>
    </w:lvl>
    <w:lvl w:ilvl="4">
      <w:numFmt w:val="bullet"/>
      <w:lvlText w:val="•"/>
      <w:lvlJc w:val="left"/>
      <w:pPr>
        <w:ind w:left="4561" w:hanging="850"/>
      </w:pPr>
    </w:lvl>
    <w:lvl w:ilvl="5">
      <w:numFmt w:val="bullet"/>
      <w:lvlText w:val="•"/>
      <w:lvlJc w:val="left"/>
      <w:pPr>
        <w:ind w:left="5466" w:hanging="850"/>
      </w:pPr>
    </w:lvl>
    <w:lvl w:ilvl="6">
      <w:numFmt w:val="bullet"/>
      <w:lvlText w:val="•"/>
      <w:lvlJc w:val="left"/>
      <w:pPr>
        <w:ind w:left="6371" w:hanging="850"/>
      </w:pPr>
    </w:lvl>
    <w:lvl w:ilvl="7">
      <w:numFmt w:val="bullet"/>
      <w:lvlText w:val="•"/>
      <w:lvlJc w:val="left"/>
      <w:pPr>
        <w:ind w:left="7277" w:hanging="850"/>
      </w:pPr>
    </w:lvl>
    <w:lvl w:ilvl="8">
      <w:numFmt w:val="bullet"/>
      <w:lvlText w:val="•"/>
      <w:lvlJc w:val="left"/>
      <w:pPr>
        <w:ind w:left="8182" w:hanging="850"/>
      </w:pPr>
    </w:lvl>
  </w:abstractNum>
  <w:abstractNum w:abstractNumId="4" w15:restartNumberingAfterBreak="0">
    <w:nsid w:val="1D656117"/>
    <w:multiLevelType w:val="multilevel"/>
    <w:tmpl w:val="F5CC4180"/>
    <w:lvl w:ilvl="0">
      <w:start w:val="2"/>
      <w:numFmt w:val="upperRoman"/>
      <w:lvlText w:val="%1"/>
      <w:lvlJc w:val="left"/>
      <w:pPr>
        <w:ind w:left="679" w:hanging="593"/>
      </w:pPr>
      <w:rPr>
        <w:rFonts w:cs="Times New Roman"/>
      </w:rPr>
    </w:lvl>
    <w:lvl w:ilvl="1">
      <w:start w:val="2"/>
      <w:numFmt w:val="decimal"/>
      <w:lvlText w:val="%1.%2"/>
      <w:lvlJc w:val="left"/>
      <w:pPr>
        <w:ind w:left="679" w:hanging="593"/>
      </w:pPr>
      <w:rPr>
        <w:rFonts w:cs="Times New Roman"/>
      </w:rPr>
    </w:lvl>
    <w:lvl w:ilvl="2">
      <w:start w:val="3"/>
      <w:numFmt w:val="decimal"/>
      <w:lvlText w:val="%1.%2.%3"/>
      <w:lvlJc w:val="left"/>
      <w:pPr>
        <w:ind w:left="679" w:hanging="593"/>
      </w:pPr>
      <w:rPr>
        <w:rFonts w:ascii="Courier New" w:hAnsi="Courier New" w:cs="Courier New"/>
        <w:b/>
        <w:bCs/>
        <w:spacing w:val="-7"/>
        <w:w w:val="102"/>
        <w:sz w:val="21"/>
        <w:szCs w:val="21"/>
      </w:rPr>
    </w:lvl>
    <w:lvl w:ilvl="3">
      <w:start w:val="1"/>
      <w:numFmt w:val="lowerLetter"/>
      <w:lvlText w:val="(%4)"/>
      <w:lvlJc w:val="left"/>
      <w:pPr>
        <w:ind w:left="1207" w:hanging="368"/>
      </w:pPr>
      <w:rPr>
        <w:rFonts w:ascii="Courier New" w:hAnsi="Courier New" w:cs="Courier New"/>
        <w:b w:val="0"/>
        <w:bCs w:val="0"/>
        <w:spacing w:val="-7"/>
        <w:w w:val="102"/>
        <w:sz w:val="14"/>
        <w:szCs w:val="14"/>
      </w:rPr>
    </w:lvl>
    <w:lvl w:ilvl="4">
      <w:start w:val="1"/>
      <w:numFmt w:val="lowerRoman"/>
      <w:lvlText w:val="(%5)"/>
      <w:lvlJc w:val="left"/>
      <w:pPr>
        <w:ind w:left="3001" w:hanging="721"/>
      </w:pPr>
      <w:rPr>
        <w:rFonts w:ascii="Courier New" w:hAnsi="Courier New" w:cs="Courier New"/>
        <w:b w:val="0"/>
        <w:bCs w:val="0"/>
        <w:spacing w:val="-7"/>
        <w:w w:val="102"/>
        <w:sz w:val="14"/>
        <w:szCs w:val="14"/>
      </w:rPr>
    </w:lvl>
    <w:lvl w:ilvl="5">
      <w:numFmt w:val="bullet"/>
      <w:lvlText w:val="•"/>
      <w:lvlJc w:val="left"/>
      <w:pPr>
        <w:ind w:left="5622" w:hanging="721"/>
      </w:pPr>
    </w:lvl>
    <w:lvl w:ilvl="6">
      <w:numFmt w:val="bullet"/>
      <w:lvlText w:val="•"/>
      <w:lvlJc w:val="left"/>
      <w:pPr>
        <w:ind w:left="6496" w:hanging="721"/>
      </w:pPr>
    </w:lvl>
    <w:lvl w:ilvl="7">
      <w:numFmt w:val="bullet"/>
      <w:lvlText w:val="•"/>
      <w:lvlJc w:val="left"/>
      <w:pPr>
        <w:ind w:left="7370" w:hanging="721"/>
      </w:pPr>
    </w:lvl>
    <w:lvl w:ilvl="8">
      <w:numFmt w:val="bullet"/>
      <w:lvlText w:val="•"/>
      <w:lvlJc w:val="left"/>
      <w:pPr>
        <w:ind w:left="8244" w:hanging="721"/>
      </w:pPr>
    </w:lvl>
  </w:abstractNum>
  <w:abstractNum w:abstractNumId="5" w15:restartNumberingAfterBreak="0">
    <w:nsid w:val="2B127B4A"/>
    <w:multiLevelType w:val="multilevel"/>
    <w:tmpl w:val="7C427866"/>
    <w:lvl w:ilvl="0">
      <w:start w:val="2"/>
      <w:numFmt w:val="upperRoman"/>
      <w:lvlText w:val="%1"/>
      <w:lvlJc w:val="left"/>
      <w:pPr>
        <w:ind w:left="935" w:hanging="850"/>
      </w:pPr>
      <w:rPr>
        <w:rFonts w:cs="Times New Roman" w:hint="eastAsia"/>
      </w:rPr>
    </w:lvl>
    <w:lvl w:ilvl="1">
      <w:start w:val="2"/>
      <w:numFmt w:val="decimal"/>
      <w:lvlText w:val="%1.%2"/>
      <w:lvlJc w:val="left"/>
      <w:pPr>
        <w:ind w:left="935" w:hanging="850"/>
      </w:pPr>
      <w:rPr>
        <w:rFonts w:cs="Times New Roman" w:hint="eastAsia"/>
      </w:rPr>
    </w:lvl>
    <w:lvl w:ilvl="2">
      <w:start w:val="4"/>
      <w:numFmt w:val="decimal"/>
      <w:lvlText w:val="%1.%2.%3"/>
      <w:lvlJc w:val="left"/>
      <w:pPr>
        <w:ind w:left="935" w:hanging="850"/>
      </w:pPr>
      <w:rPr>
        <w:rFonts w:cs="Times New Roman" w:hint="eastAsia"/>
      </w:rPr>
    </w:lvl>
    <w:lvl w:ilvl="3">
      <w:start w:val="1"/>
      <w:numFmt w:val="decimal"/>
      <w:lvlText w:val="%1.%2.%3.%4"/>
      <w:lvlJc w:val="left"/>
      <w:pPr>
        <w:ind w:left="935" w:hanging="850"/>
      </w:pPr>
      <w:rPr>
        <w:rFonts w:ascii="Courier New" w:hAnsi="Courier New" w:cs="Courier New" w:hint="eastAsia"/>
        <w:b w:val="0"/>
        <w:bCs w:val="0"/>
        <w:strike w:val="0"/>
        <w:spacing w:val="-7"/>
        <w:w w:val="102"/>
        <w:sz w:val="21"/>
        <w:szCs w:val="21"/>
      </w:rPr>
    </w:lvl>
    <w:lvl w:ilvl="4">
      <w:numFmt w:val="bullet"/>
      <w:lvlText w:val="•"/>
      <w:lvlJc w:val="left"/>
      <w:pPr>
        <w:ind w:left="4561" w:hanging="850"/>
      </w:pPr>
      <w:rPr>
        <w:rFonts w:hint="eastAsia"/>
      </w:rPr>
    </w:lvl>
    <w:lvl w:ilvl="5">
      <w:numFmt w:val="bullet"/>
      <w:lvlText w:val="•"/>
      <w:lvlJc w:val="left"/>
      <w:pPr>
        <w:ind w:left="5466" w:hanging="850"/>
      </w:pPr>
      <w:rPr>
        <w:rFonts w:hint="eastAsia"/>
      </w:rPr>
    </w:lvl>
    <w:lvl w:ilvl="6">
      <w:numFmt w:val="bullet"/>
      <w:lvlText w:val="•"/>
      <w:lvlJc w:val="left"/>
      <w:pPr>
        <w:ind w:left="6371" w:hanging="850"/>
      </w:pPr>
      <w:rPr>
        <w:rFonts w:hint="eastAsia"/>
      </w:rPr>
    </w:lvl>
    <w:lvl w:ilvl="7">
      <w:numFmt w:val="bullet"/>
      <w:lvlText w:val="•"/>
      <w:lvlJc w:val="left"/>
      <w:pPr>
        <w:ind w:left="7277" w:hanging="850"/>
      </w:pPr>
      <w:rPr>
        <w:rFonts w:hint="eastAsia"/>
      </w:rPr>
    </w:lvl>
    <w:lvl w:ilvl="8">
      <w:numFmt w:val="bullet"/>
      <w:lvlText w:val="•"/>
      <w:lvlJc w:val="left"/>
      <w:pPr>
        <w:ind w:left="8182" w:hanging="850"/>
      </w:pPr>
      <w:rPr>
        <w:rFonts w:hint="eastAsia"/>
      </w:rPr>
    </w:lvl>
  </w:abstractNum>
  <w:abstractNum w:abstractNumId="6" w15:restartNumberingAfterBreak="0">
    <w:nsid w:val="47A36F84"/>
    <w:multiLevelType w:val="multilevel"/>
    <w:tmpl w:val="968C2036"/>
    <w:lvl w:ilvl="0">
      <w:start w:val="1"/>
      <w:numFmt w:val="lowerRoman"/>
      <w:lvlText w:val="(%1)"/>
      <w:lvlJc w:val="left"/>
      <w:pPr>
        <w:ind w:left="1355" w:hanging="562"/>
      </w:pPr>
      <w:rPr>
        <w:rFonts w:ascii="Courier New" w:hAnsi="Courier New" w:cs="Courier New"/>
        <w:b w:val="0"/>
        <w:bCs w:val="0"/>
        <w:strike/>
        <w:spacing w:val="-7"/>
        <w:w w:val="102"/>
        <w:sz w:val="21"/>
        <w:szCs w:val="21"/>
      </w:rPr>
    </w:lvl>
    <w:lvl w:ilvl="1">
      <w:numFmt w:val="bullet"/>
      <w:lvlText w:val="•"/>
      <w:lvlJc w:val="left"/>
      <w:pPr>
        <w:ind w:left="2224" w:hanging="562"/>
      </w:pPr>
    </w:lvl>
    <w:lvl w:ilvl="2">
      <w:numFmt w:val="bullet"/>
      <w:lvlText w:val="•"/>
      <w:lvlJc w:val="left"/>
      <w:pPr>
        <w:ind w:left="3088" w:hanging="562"/>
      </w:pPr>
    </w:lvl>
    <w:lvl w:ilvl="3">
      <w:numFmt w:val="bullet"/>
      <w:lvlText w:val="•"/>
      <w:lvlJc w:val="left"/>
      <w:pPr>
        <w:ind w:left="3952" w:hanging="562"/>
      </w:pPr>
    </w:lvl>
    <w:lvl w:ilvl="4">
      <w:numFmt w:val="bullet"/>
      <w:lvlText w:val="•"/>
      <w:lvlJc w:val="left"/>
      <w:pPr>
        <w:ind w:left="4816" w:hanging="562"/>
      </w:pPr>
    </w:lvl>
    <w:lvl w:ilvl="5">
      <w:numFmt w:val="bullet"/>
      <w:lvlText w:val="•"/>
      <w:lvlJc w:val="left"/>
      <w:pPr>
        <w:ind w:left="5680" w:hanging="562"/>
      </w:pPr>
    </w:lvl>
    <w:lvl w:ilvl="6">
      <w:numFmt w:val="bullet"/>
      <w:lvlText w:val="•"/>
      <w:lvlJc w:val="left"/>
      <w:pPr>
        <w:ind w:left="6544" w:hanging="562"/>
      </w:pPr>
    </w:lvl>
    <w:lvl w:ilvl="7">
      <w:numFmt w:val="bullet"/>
      <w:lvlText w:val="•"/>
      <w:lvlJc w:val="left"/>
      <w:pPr>
        <w:ind w:left="7408" w:hanging="562"/>
      </w:pPr>
    </w:lvl>
    <w:lvl w:ilvl="8">
      <w:numFmt w:val="bullet"/>
      <w:lvlText w:val="•"/>
      <w:lvlJc w:val="left"/>
      <w:pPr>
        <w:ind w:left="8272" w:hanging="562"/>
      </w:pPr>
    </w:lvl>
  </w:abstractNum>
  <w:abstractNum w:abstractNumId="7" w15:restartNumberingAfterBreak="0">
    <w:nsid w:val="59F1375D"/>
    <w:multiLevelType w:val="multilevel"/>
    <w:tmpl w:val="00000887"/>
    <w:lvl w:ilvl="0">
      <w:start w:val="1"/>
      <w:numFmt w:val="lowerRoman"/>
      <w:lvlText w:val="(%1)"/>
      <w:lvlJc w:val="left"/>
      <w:pPr>
        <w:ind w:left="1352" w:hanging="562"/>
      </w:pPr>
      <w:rPr>
        <w:rFonts w:ascii="Courier New" w:hAnsi="Courier New" w:cs="Courier New"/>
        <w:b w:val="0"/>
        <w:bCs w:val="0"/>
        <w:spacing w:val="-7"/>
        <w:w w:val="102"/>
        <w:sz w:val="14"/>
        <w:szCs w:val="14"/>
      </w:rPr>
    </w:lvl>
    <w:lvl w:ilvl="1">
      <w:numFmt w:val="bullet"/>
      <w:lvlText w:val="•"/>
      <w:lvlJc w:val="left"/>
      <w:pPr>
        <w:ind w:left="2223" w:hanging="562"/>
      </w:pPr>
    </w:lvl>
    <w:lvl w:ilvl="2">
      <w:numFmt w:val="bullet"/>
      <w:lvlText w:val="•"/>
      <w:lvlJc w:val="left"/>
      <w:pPr>
        <w:ind w:left="3086" w:hanging="562"/>
      </w:pPr>
    </w:lvl>
    <w:lvl w:ilvl="3">
      <w:numFmt w:val="bullet"/>
      <w:lvlText w:val="•"/>
      <w:lvlJc w:val="left"/>
      <w:pPr>
        <w:ind w:left="3949" w:hanging="562"/>
      </w:pPr>
    </w:lvl>
    <w:lvl w:ilvl="4">
      <w:numFmt w:val="bullet"/>
      <w:lvlText w:val="•"/>
      <w:lvlJc w:val="left"/>
      <w:pPr>
        <w:ind w:left="4813" w:hanging="562"/>
      </w:pPr>
    </w:lvl>
    <w:lvl w:ilvl="5">
      <w:numFmt w:val="bullet"/>
      <w:lvlText w:val="•"/>
      <w:lvlJc w:val="left"/>
      <w:pPr>
        <w:ind w:left="5676" w:hanging="562"/>
      </w:pPr>
    </w:lvl>
    <w:lvl w:ilvl="6">
      <w:numFmt w:val="bullet"/>
      <w:lvlText w:val="•"/>
      <w:lvlJc w:val="left"/>
      <w:pPr>
        <w:ind w:left="6539" w:hanging="562"/>
      </w:pPr>
    </w:lvl>
    <w:lvl w:ilvl="7">
      <w:numFmt w:val="bullet"/>
      <w:lvlText w:val="•"/>
      <w:lvlJc w:val="left"/>
      <w:pPr>
        <w:ind w:left="7403" w:hanging="562"/>
      </w:pPr>
    </w:lvl>
    <w:lvl w:ilvl="8">
      <w:numFmt w:val="bullet"/>
      <w:lvlText w:val="•"/>
      <w:lvlJc w:val="left"/>
      <w:pPr>
        <w:ind w:left="8266" w:hanging="562"/>
      </w:pPr>
    </w:lvl>
  </w:abstractNum>
  <w:num w:numId="1" w16cid:durableId="2047022399">
    <w:abstractNumId w:val="0"/>
  </w:num>
  <w:num w:numId="2" w16cid:durableId="1110664377">
    <w:abstractNumId w:val="3"/>
  </w:num>
  <w:num w:numId="3" w16cid:durableId="1691642253">
    <w:abstractNumId w:val="2"/>
  </w:num>
  <w:num w:numId="4" w16cid:durableId="239481772">
    <w:abstractNumId w:val="1"/>
  </w:num>
  <w:num w:numId="5" w16cid:durableId="194006423">
    <w:abstractNumId w:val="6"/>
  </w:num>
  <w:num w:numId="6" w16cid:durableId="1504078921">
    <w:abstractNumId w:val="7"/>
  </w:num>
  <w:num w:numId="7" w16cid:durableId="1937060687">
    <w:abstractNumId w:val="4"/>
  </w:num>
  <w:num w:numId="8" w16cid:durableId="54279244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removePersonalInformation/>
  <w:removeDateAndTime/>
  <w:displayBackgroundShape/>
  <w:bordersDoNotSurroundHeader/>
  <w:bordersDoNotSurroundFooter/>
  <w:proofState w:spelling="clean" w:grammar="dirty"/>
  <w:defaultTabStop w:val="969"/>
  <w:hyphenationZone w:val="0"/>
  <w:drawingGridHorizontalSpacing w:val="427"/>
  <w:drawingGridVerticalSpacing w:val="31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6EB7"/>
    <w:rsid w:val="00001861"/>
    <w:rsid w:val="00020127"/>
    <w:rsid w:val="00034B68"/>
    <w:rsid w:val="00042175"/>
    <w:rsid w:val="0007274F"/>
    <w:rsid w:val="00074914"/>
    <w:rsid w:val="00074BB8"/>
    <w:rsid w:val="00074C61"/>
    <w:rsid w:val="00085291"/>
    <w:rsid w:val="00091654"/>
    <w:rsid w:val="000A4770"/>
    <w:rsid w:val="000B0836"/>
    <w:rsid w:val="000B3DBC"/>
    <w:rsid w:val="000D7079"/>
    <w:rsid w:val="000F4B7E"/>
    <w:rsid w:val="000F799F"/>
    <w:rsid w:val="00101E49"/>
    <w:rsid w:val="0012226B"/>
    <w:rsid w:val="00136A73"/>
    <w:rsid w:val="00146D35"/>
    <w:rsid w:val="00154A7E"/>
    <w:rsid w:val="001815AE"/>
    <w:rsid w:val="0018394A"/>
    <w:rsid w:val="001A34F7"/>
    <w:rsid w:val="001C186E"/>
    <w:rsid w:val="001C34F2"/>
    <w:rsid w:val="001E31EE"/>
    <w:rsid w:val="001E4DD0"/>
    <w:rsid w:val="0020641A"/>
    <w:rsid w:val="00220B22"/>
    <w:rsid w:val="002312B9"/>
    <w:rsid w:val="0023360C"/>
    <w:rsid w:val="00256718"/>
    <w:rsid w:val="00275A9F"/>
    <w:rsid w:val="002B3EEF"/>
    <w:rsid w:val="002C6C71"/>
    <w:rsid w:val="002E065A"/>
    <w:rsid w:val="002E5955"/>
    <w:rsid w:val="003049DE"/>
    <w:rsid w:val="003133F0"/>
    <w:rsid w:val="003208F8"/>
    <w:rsid w:val="00341F02"/>
    <w:rsid w:val="003436AD"/>
    <w:rsid w:val="00364799"/>
    <w:rsid w:val="00381A2E"/>
    <w:rsid w:val="00394DB4"/>
    <w:rsid w:val="003C4FB9"/>
    <w:rsid w:val="003C562F"/>
    <w:rsid w:val="003D5D5A"/>
    <w:rsid w:val="003E5339"/>
    <w:rsid w:val="003F3ECA"/>
    <w:rsid w:val="003F5BA4"/>
    <w:rsid w:val="00416A13"/>
    <w:rsid w:val="00423541"/>
    <w:rsid w:val="00423967"/>
    <w:rsid w:val="00447331"/>
    <w:rsid w:val="00460044"/>
    <w:rsid w:val="00467C40"/>
    <w:rsid w:val="004864E0"/>
    <w:rsid w:val="0049557F"/>
    <w:rsid w:val="004969BA"/>
    <w:rsid w:val="004B4607"/>
    <w:rsid w:val="004D171E"/>
    <w:rsid w:val="004E47BF"/>
    <w:rsid w:val="00501ADD"/>
    <w:rsid w:val="005031E6"/>
    <w:rsid w:val="00507AD9"/>
    <w:rsid w:val="00543150"/>
    <w:rsid w:val="00554B58"/>
    <w:rsid w:val="0056138F"/>
    <w:rsid w:val="00566278"/>
    <w:rsid w:val="005A0DA4"/>
    <w:rsid w:val="005B1C19"/>
    <w:rsid w:val="005B678E"/>
    <w:rsid w:val="005B7122"/>
    <w:rsid w:val="005C25B9"/>
    <w:rsid w:val="005D5ADD"/>
    <w:rsid w:val="005E43A0"/>
    <w:rsid w:val="005E67F5"/>
    <w:rsid w:val="00603992"/>
    <w:rsid w:val="00611BE3"/>
    <w:rsid w:val="00611DEA"/>
    <w:rsid w:val="00620F4C"/>
    <w:rsid w:val="0062346A"/>
    <w:rsid w:val="006247D4"/>
    <w:rsid w:val="00684659"/>
    <w:rsid w:val="00696BC3"/>
    <w:rsid w:val="006B348D"/>
    <w:rsid w:val="006D0D4B"/>
    <w:rsid w:val="006E3154"/>
    <w:rsid w:val="007000B5"/>
    <w:rsid w:val="007005A4"/>
    <w:rsid w:val="00702377"/>
    <w:rsid w:val="00711AF3"/>
    <w:rsid w:val="0075387A"/>
    <w:rsid w:val="00756E3A"/>
    <w:rsid w:val="0077657E"/>
    <w:rsid w:val="007A6516"/>
    <w:rsid w:val="007D39F3"/>
    <w:rsid w:val="007D506F"/>
    <w:rsid w:val="007E7DA2"/>
    <w:rsid w:val="007F19E4"/>
    <w:rsid w:val="007F4C72"/>
    <w:rsid w:val="00810115"/>
    <w:rsid w:val="0081573A"/>
    <w:rsid w:val="00837C49"/>
    <w:rsid w:val="00864906"/>
    <w:rsid w:val="00873A09"/>
    <w:rsid w:val="00874FD8"/>
    <w:rsid w:val="008A43D6"/>
    <w:rsid w:val="008B1D84"/>
    <w:rsid w:val="008C0610"/>
    <w:rsid w:val="008E03F5"/>
    <w:rsid w:val="008F00A6"/>
    <w:rsid w:val="00903A42"/>
    <w:rsid w:val="009221FE"/>
    <w:rsid w:val="00934F40"/>
    <w:rsid w:val="00942E4F"/>
    <w:rsid w:val="00944114"/>
    <w:rsid w:val="0096022E"/>
    <w:rsid w:val="00973477"/>
    <w:rsid w:val="0099444D"/>
    <w:rsid w:val="009948AA"/>
    <w:rsid w:val="009A3D68"/>
    <w:rsid w:val="009D171D"/>
    <w:rsid w:val="009D449A"/>
    <w:rsid w:val="009E4195"/>
    <w:rsid w:val="009F0D7D"/>
    <w:rsid w:val="00A22C26"/>
    <w:rsid w:val="00A27D44"/>
    <w:rsid w:val="00A636F2"/>
    <w:rsid w:val="00A76E38"/>
    <w:rsid w:val="00A81411"/>
    <w:rsid w:val="00AA24F3"/>
    <w:rsid w:val="00AA650A"/>
    <w:rsid w:val="00AB365C"/>
    <w:rsid w:val="00AB61CE"/>
    <w:rsid w:val="00AE0764"/>
    <w:rsid w:val="00AE6EC3"/>
    <w:rsid w:val="00B2528C"/>
    <w:rsid w:val="00B3391C"/>
    <w:rsid w:val="00B3557B"/>
    <w:rsid w:val="00B370A4"/>
    <w:rsid w:val="00B37486"/>
    <w:rsid w:val="00B464B6"/>
    <w:rsid w:val="00B50AF3"/>
    <w:rsid w:val="00B54C45"/>
    <w:rsid w:val="00B6291C"/>
    <w:rsid w:val="00BA2F68"/>
    <w:rsid w:val="00BA5CC6"/>
    <w:rsid w:val="00BC224E"/>
    <w:rsid w:val="00BC7EE9"/>
    <w:rsid w:val="00BD25E6"/>
    <w:rsid w:val="00C02523"/>
    <w:rsid w:val="00C036CD"/>
    <w:rsid w:val="00C22C68"/>
    <w:rsid w:val="00C2459A"/>
    <w:rsid w:val="00C2594A"/>
    <w:rsid w:val="00C360FF"/>
    <w:rsid w:val="00C4145B"/>
    <w:rsid w:val="00C42171"/>
    <w:rsid w:val="00C43359"/>
    <w:rsid w:val="00C45B2C"/>
    <w:rsid w:val="00C54DBB"/>
    <w:rsid w:val="00C563C7"/>
    <w:rsid w:val="00C62811"/>
    <w:rsid w:val="00C87B35"/>
    <w:rsid w:val="00CC44B9"/>
    <w:rsid w:val="00CD358C"/>
    <w:rsid w:val="00CE49D4"/>
    <w:rsid w:val="00CF220B"/>
    <w:rsid w:val="00D0433E"/>
    <w:rsid w:val="00D22509"/>
    <w:rsid w:val="00D26D62"/>
    <w:rsid w:val="00D62B90"/>
    <w:rsid w:val="00D92CCE"/>
    <w:rsid w:val="00DB6EB7"/>
    <w:rsid w:val="00DE283F"/>
    <w:rsid w:val="00DE4C89"/>
    <w:rsid w:val="00DF62C4"/>
    <w:rsid w:val="00E150AA"/>
    <w:rsid w:val="00E46BFF"/>
    <w:rsid w:val="00E768A1"/>
    <w:rsid w:val="00E776B8"/>
    <w:rsid w:val="00E77A3A"/>
    <w:rsid w:val="00E80D02"/>
    <w:rsid w:val="00E93626"/>
    <w:rsid w:val="00E9488E"/>
    <w:rsid w:val="00E94983"/>
    <w:rsid w:val="00E96938"/>
    <w:rsid w:val="00E96F0A"/>
    <w:rsid w:val="00EA2224"/>
    <w:rsid w:val="00EA41C8"/>
    <w:rsid w:val="00EB37C1"/>
    <w:rsid w:val="00ED719B"/>
    <w:rsid w:val="00EE195F"/>
    <w:rsid w:val="00F11DAC"/>
    <w:rsid w:val="00F439B7"/>
    <w:rsid w:val="00F5303E"/>
    <w:rsid w:val="00F53802"/>
    <w:rsid w:val="00F71A93"/>
    <w:rsid w:val="00F73BF3"/>
    <w:rsid w:val="00F83C64"/>
    <w:rsid w:val="00F9123F"/>
    <w:rsid w:val="00FA3530"/>
    <w:rsid w:val="00FF710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893FD6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A24F3"/>
    <w:rPr>
      <w:rFonts w:ascii="游ゴシック Light" w:eastAsia="游ゴシック Light" w:hAnsi="游ゴシック Light" w:cs="Times New Roman"/>
      <w:sz w:val="18"/>
      <w:szCs w:val="18"/>
    </w:rPr>
  </w:style>
  <w:style w:type="character" w:customStyle="1" w:styleId="a4">
    <w:name w:val="吹き出し (文字)"/>
    <w:link w:val="a3"/>
    <w:uiPriority w:val="99"/>
    <w:semiHidden/>
    <w:rsid w:val="00AA24F3"/>
    <w:rPr>
      <w:rFonts w:ascii="游ゴシック Light" w:eastAsia="游ゴシック Light" w:hAnsi="游ゴシック Light" w:cs="Times New Roman"/>
      <w:color w:val="000000"/>
      <w:sz w:val="18"/>
      <w:szCs w:val="18"/>
    </w:rPr>
  </w:style>
  <w:style w:type="paragraph" w:styleId="a5">
    <w:name w:val="header"/>
    <w:basedOn w:val="a"/>
    <w:link w:val="a6"/>
    <w:uiPriority w:val="99"/>
    <w:unhideWhenUsed/>
    <w:rsid w:val="00042175"/>
    <w:pPr>
      <w:tabs>
        <w:tab w:val="center" w:pos="4252"/>
        <w:tab w:val="right" w:pos="8504"/>
      </w:tabs>
      <w:snapToGrid w:val="0"/>
    </w:pPr>
  </w:style>
  <w:style w:type="character" w:customStyle="1" w:styleId="a6">
    <w:name w:val="ヘッダー (文字)"/>
    <w:link w:val="a5"/>
    <w:uiPriority w:val="99"/>
    <w:rsid w:val="00042175"/>
    <w:rPr>
      <w:rFonts w:ascii="Times New Roman" w:hAnsi="Times New Roman"/>
      <w:color w:val="000000"/>
      <w:sz w:val="24"/>
    </w:rPr>
  </w:style>
  <w:style w:type="paragraph" w:styleId="a7">
    <w:name w:val="footer"/>
    <w:basedOn w:val="a"/>
    <w:link w:val="a8"/>
    <w:uiPriority w:val="99"/>
    <w:unhideWhenUsed/>
    <w:rsid w:val="00042175"/>
    <w:pPr>
      <w:tabs>
        <w:tab w:val="center" w:pos="4252"/>
        <w:tab w:val="right" w:pos="8504"/>
      </w:tabs>
      <w:snapToGrid w:val="0"/>
    </w:pPr>
  </w:style>
  <w:style w:type="character" w:customStyle="1" w:styleId="a8">
    <w:name w:val="フッター (文字)"/>
    <w:link w:val="a7"/>
    <w:uiPriority w:val="99"/>
    <w:rsid w:val="00042175"/>
    <w:rPr>
      <w:rFonts w:ascii="Times New Roman" w:hAnsi="Times New Roman"/>
      <w:color w:val="000000"/>
      <w:sz w:val="24"/>
    </w:rPr>
  </w:style>
  <w:style w:type="character" w:styleId="a9">
    <w:name w:val="annotation reference"/>
    <w:unhideWhenUsed/>
    <w:rsid w:val="00136A73"/>
    <w:rPr>
      <w:sz w:val="18"/>
      <w:szCs w:val="18"/>
    </w:rPr>
  </w:style>
  <w:style w:type="paragraph" w:styleId="aa">
    <w:name w:val="annotation text"/>
    <w:basedOn w:val="a"/>
    <w:link w:val="ab"/>
    <w:unhideWhenUsed/>
    <w:rsid w:val="00136A73"/>
    <w:pPr>
      <w:jc w:val="left"/>
    </w:pPr>
  </w:style>
  <w:style w:type="character" w:customStyle="1" w:styleId="ab">
    <w:name w:val="コメント文字列 (文字)"/>
    <w:link w:val="aa"/>
    <w:rsid w:val="00136A73"/>
    <w:rPr>
      <w:rFonts w:ascii="Times New Roman" w:hAnsi="Times New Roman"/>
      <w:color w:val="000000"/>
      <w:sz w:val="24"/>
    </w:rPr>
  </w:style>
  <w:style w:type="paragraph" w:styleId="ac">
    <w:name w:val="annotation subject"/>
    <w:basedOn w:val="aa"/>
    <w:next w:val="aa"/>
    <w:link w:val="ad"/>
    <w:uiPriority w:val="99"/>
    <w:semiHidden/>
    <w:unhideWhenUsed/>
    <w:rsid w:val="00136A73"/>
    <w:rPr>
      <w:b/>
      <w:bCs/>
    </w:rPr>
  </w:style>
  <w:style w:type="character" w:customStyle="1" w:styleId="ad">
    <w:name w:val="コメント内容 (文字)"/>
    <w:link w:val="ac"/>
    <w:uiPriority w:val="99"/>
    <w:semiHidden/>
    <w:rsid w:val="00136A73"/>
    <w:rPr>
      <w:rFonts w:ascii="Times New Roman" w:hAnsi="Times New Roman"/>
      <w:b/>
      <w:bCs/>
      <w:color w:val="000000"/>
      <w:sz w:val="24"/>
    </w:rPr>
  </w:style>
  <w:style w:type="paragraph" w:styleId="ae">
    <w:name w:val="Revision"/>
    <w:hidden/>
    <w:uiPriority w:val="99"/>
    <w:semiHidden/>
    <w:rsid w:val="004969BA"/>
    <w:rPr>
      <w:rFonts w:ascii="Times New Roman" w:hAnsi="Times New Roman" w:hint="eastAsia"/>
      <w:color w:val="000000"/>
      <w:sz w:val="24"/>
    </w:rPr>
  </w:style>
  <w:style w:type="paragraph" w:styleId="af">
    <w:name w:val="List Paragraph"/>
    <w:basedOn w:val="a"/>
    <w:uiPriority w:val="34"/>
    <w:qFormat/>
    <w:rsid w:val="008F00A6"/>
    <w:pPr>
      <w:ind w:leftChars="400" w:left="840"/>
    </w:pPr>
  </w:style>
  <w:style w:type="paragraph" w:customStyle="1" w:styleId="TableParagraph">
    <w:name w:val="Table Paragraph"/>
    <w:basedOn w:val="a"/>
    <w:uiPriority w:val="1"/>
    <w:qFormat/>
    <w:rsid w:val="009D171D"/>
    <w:pPr>
      <w:overflowPunct/>
      <w:autoSpaceDE w:val="0"/>
      <w:autoSpaceDN w:val="0"/>
      <w:adjustRightInd w:val="0"/>
      <w:jc w:val="left"/>
      <w:textAlignment w:val="auto"/>
    </w:pPr>
    <w:rPr>
      <w:rFonts w:ascii="Courier New" w:eastAsia="游明朝" w:hAnsi="Courier New" w:cs="Courier New" w:hint="default"/>
      <w:color w:val="auto"/>
      <w:szCs w:val="24"/>
    </w:rPr>
  </w:style>
  <w:style w:type="paragraph" w:styleId="af0">
    <w:name w:val="Body Text"/>
    <w:basedOn w:val="a"/>
    <w:link w:val="af1"/>
    <w:uiPriority w:val="1"/>
    <w:qFormat/>
    <w:rsid w:val="005031E6"/>
    <w:pPr>
      <w:overflowPunct/>
      <w:autoSpaceDE w:val="0"/>
      <w:autoSpaceDN w:val="0"/>
      <w:jc w:val="left"/>
      <w:textAlignment w:val="auto"/>
    </w:pPr>
    <w:rPr>
      <w:rFonts w:ascii="ＭＳ 明朝" w:hAnsi="ＭＳ 明朝" w:hint="default"/>
      <w:color w:val="auto"/>
      <w:sz w:val="21"/>
      <w:szCs w:val="21"/>
      <w:u w:val="single" w:color="000000"/>
    </w:rPr>
  </w:style>
  <w:style w:type="character" w:customStyle="1" w:styleId="af1">
    <w:name w:val="本文 (文字)"/>
    <w:link w:val="af0"/>
    <w:uiPriority w:val="1"/>
    <w:rsid w:val="005031E6"/>
    <w:rPr>
      <w:sz w:val="21"/>
      <w:szCs w:val="21"/>
      <w:u w:val="single" w:color="000000"/>
    </w:rPr>
  </w:style>
  <w:style w:type="table" w:styleId="af2">
    <w:name w:val="Table Grid"/>
    <w:basedOn w:val="a1"/>
    <w:uiPriority w:val="39"/>
    <w:rsid w:val="00E9488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6022E"/>
    <w:pPr>
      <w:widowControl w:val="0"/>
      <w:autoSpaceDE w:val="0"/>
      <w:autoSpaceDN w:val="0"/>
      <w:adjustRightInd w:val="0"/>
    </w:pPr>
    <w:rPr>
      <w:rFonts w:ascii="EUAlbertina" w:eastAsia="EUAlbertina" w:cs="EUAlbertin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8688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AD38C6-CB0F-4880-A5A9-6CDEC10480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866</Words>
  <Characters>4939</Characters>
  <Application>Microsoft Office Word</Application>
  <DocSecurity>0</DocSecurity>
  <Lines>41</Lines>
  <Paragraphs>11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2024-09-03T04:54:00Z</dcterms:created>
  <dcterms:modified xsi:type="dcterms:W3CDTF">2024-09-03T04:54:00Z</dcterms:modified>
</cp:coreProperties>
</file>