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19866AC" w14:textId="77777777" w:rsidR="00704F07" w:rsidRDefault="00704F07">
      <w:pPr>
        <w:rPr>
          <w:rFonts w:hint="default"/>
        </w:rPr>
      </w:pPr>
      <w:r>
        <w:rPr>
          <w:rFonts w:ascii="ＭＳ 明朝" w:hAnsi="ＭＳ 明朝"/>
        </w:rPr>
        <w:t>様式１－Ⅰ－１－(1)</w:t>
      </w:r>
    </w:p>
    <w:p w14:paraId="619866AD" w14:textId="77777777" w:rsidR="00704F07" w:rsidRDefault="00704F07" w:rsidP="00F70E61">
      <w:pPr>
        <w:jc w:val="center"/>
        <w:rPr>
          <w:rFonts w:hint="default"/>
        </w:rPr>
      </w:pPr>
      <w:r>
        <w:rPr>
          <w:rFonts w:ascii="ＭＳ 明朝" w:hAnsi="ＭＳ 明朝"/>
        </w:rPr>
        <w:t>売渡申込資格審査申請書（法人又は個人用）</w:t>
      </w:r>
    </w:p>
    <w:p w14:paraId="619866AE" w14:textId="77777777" w:rsidR="001115CF" w:rsidRDefault="001115CF">
      <w:pPr>
        <w:rPr>
          <w:rFonts w:hint="default"/>
        </w:rPr>
      </w:pPr>
    </w:p>
    <w:p w14:paraId="619866AF" w14:textId="77777777" w:rsidR="00704F07" w:rsidRDefault="00704F07">
      <w:pPr>
        <w:rPr>
          <w:rFonts w:hint="default"/>
        </w:rPr>
      </w:pPr>
      <w:r>
        <w:rPr>
          <w:rFonts w:ascii="ＭＳ 明朝" w:hAnsi="ＭＳ 明朝"/>
        </w:rPr>
        <w:t xml:space="preserve">　　年　月　日までの間において、貴省で行われる国内産米穀の買入契約に係る一般競争入札に参加する者に必要な資格（売渡申込資格）の審査を申請します。</w:t>
      </w:r>
    </w:p>
    <w:p w14:paraId="619866B0" w14:textId="77777777" w:rsidR="00704F07" w:rsidRDefault="00704F07">
      <w:pPr>
        <w:rPr>
          <w:rFonts w:hint="default"/>
        </w:rPr>
      </w:pPr>
      <w:r>
        <w:rPr>
          <w:rFonts w:ascii="ＭＳ 明朝" w:hAnsi="ＭＳ 明朝"/>
        </w:rPr>
        <w:t xml:space="preserve">　なお、申請に当たり下記事項を誓約します。</w:t>
      </w:r>
    </w:p>
    <w:p w14:paraId="619866B1" w14:textId="77777777" w:rsidR="00704F07" w:rsidRDefault="00704F07">
      <w:pPr>
        <w:rPr>
          <w:rFonts w:hint="default"/>
        </w:rPr>
      </w:pPr>
    </w:p>
    <w:p w14:paraId="619866B2" w14:textId="77777777" w:rsidR="00704F07" w:rsidRDefault="00704F07">
      <w:pPr>
        <w:jc w:val="center"/>
        <w:rPr>
          <w:rFonts w:hint="default"/>
        </w:rPr>
      </w:pPr>
      <w:r>
        <w:rPr>
          <w:rFonts w:ascii="ＭＳ 明朝" w:hAnsi="ＭＳ 明朝"/>
        </w:rPr>
        <w:t>記</w:t>
      </w:r>
    </w:p>
    <w:p w14:paraId="619866B3" w14:textId="77777777" w:rsidR="00704F07" w:rsidRDefault="00704F07">
      <w:pPr>
        <w:rPr>
          <w:rFonts w:hint="default"/>
        </w:rPr>
      </w:pPr>
    </w:p>
    <w:p w14:paraId="619866B4" w14:textId="77777777" w:rsidR="00704F07" w:rsidRDefault="00704F07">
      <w:pPr>
        <w:rPr>
          <w:rFonts w:hint="default"/>
        </w:rPr>
      </w:pPr>
      <w:r>
        <w:rPr>
          <w:rFonts w:ascii="ＭＳ 明朝" w:hAnsi="ＭＳ 明朝"/>
        </w:rPr>
        <w:t>１　この申請書及び添付書類の内容については、事実と相違ないこと。</w:t>
      </w:r>
    </w:p>
    <w:p w14:paraId="619866B5" w14:textId="77777777" w:rsidR="00704F07" w:rsidRDefault="00704F07">
      <w:pPr>
        <w:ind w:start="12.10pt" w:hanging="12.10pt"/>
        <w:rPr>
          <w:rFonts w:hint="default"/>
        </w:rPr>
      </w:pPr>
      <w:r>
        <w:rPr>
          <w:rFonts w:ascii="ＭＳ 明朝" w:hAnsi="ＭＳ 明朝"/>
        </w:rPr>
        <w:t>２　申請者（当該者が法人の場合にあっては、役員、代理人、支配人その他使用人を使用する者を含む。）が、米穀の流通に関する法令</w:t>
      </w:r>
      <w:r>
        <w:rPr>
          <w:rFonts w:ascii="ＭＳ 明朝" w:hAnsi="ＭＳ 明朝"/>
          <w:spacing w:val="-1"/>
          <w:vertAlign w:val="superscript"/>
        </w:rPr>
        <w:t>＊１</w:t>
      </w:r>
      <w:r>
        <w:rPr>
          <w:rFonts w:ascii="ＭＳ 明朝" w:hAnsi="ＭＳ 明朝"/>
        </w:rPr>
        <w:t>の規定により罰金以上の刑に処せられた場合にあっては、その執行を終わり、又は執行を受けることがなくなった日から２年を経過していること。</w:t>
      </w:r>
    </w:p>
    <w:p w14:paraId="619866B6" w14:textId="77777777" w:rsidR="00704F07" w:rsidRDefault="00704F07">
      <w:pPr>
        <w:ind w:start="12.10pt" w:hanging="12.10pt"/>
        <w:rPr>
          <w:rFonts w:hint="default"/>
        </w:rPr>
      </w:pPr>
      <w:r>
        <w:rPr>
          <w:rFonts w:ascii="ＭＳ 明朝" w:hAnsi="ＭＳ 明朝"/>
        </w:rPr>
        <w:t>３　予算決算及び会計令(昭和22年勅令第165号）第70条各号のいずれか及び同令第71条第１項各号のいずれかに該当する者でないこと。</w:t>
      </w:r>
    </w:p>
    <w:p w14:paraId="619866B7" w14:textId="43F629A5" w:rsidR="00704F07" w:rsidRDefault="00704F07">
      <w:pPr>
        <w:ind w:start="12.10pt" w:hanging="12.10pt"/>
        <w:rPr>
          <w:rFonts w:hint="default"/>
        </w:rPr>
      </w:pPr>
      <w:r>
        <w:rPr>
          <w:rFonts w:ascii="ＭＳ 明朝" w:hAnsi="ＭＳ 明朝"/>
        </w:rPr>
        <w:t>４　米穀の流通に関する法令又は契約の違反等により農林水産省</w:t>
      </w:r>
      <w:r w:rsidR="0065637D">
        <w:rPr>
          <w:rFonts w:ascii="ＭＳ 明朝" w:hAnsi="ＭＳ 明朝"/>
        </w:rPr>
        <w:t>農産局長</w:t>
      </w:r>
      <w:r>
        <w:rPr>
          <w:rFonts w:ascii="ＭＳ 明朝" w:hAnsi="ＭＳ 明朝"/>
        </w:rPr>
        <w:t>から売渡申込資格の取消しを受けた者にあっては、その取消しの日から２年を経過していること。</w:t>
      </w:r>
    </w:p>
    <w:p w14:paraId="619866B8" w14:textId="03D539E2" w:rsidR="00704F07" w:rsidRDefault="001115CF" w:rsidP="00F70E61">
      <w:pPr>
        <w:ind w:start="12.15pt" w:hangingChars="100" w:hanging="12.15pt"/>
        <w:rPr>
          <w:rFonts w:hint="default"/>
        </w:rPr>
      </w:pPr>
      <w:r>
        <w:rPr>
          <w:rFonts w:ascii="ＭＳ 明朝"/>
        </w:rPr>
        <w:t xml:space="preserve">５　</w:t>
      </w:r>
      <w:r>
        <w:t>米穀の流通に関する法令又は契約の違反等により農林水産省</w:t>
      </w:r>
      <w:r w:rsidR="00FC7EEE">
        <w:t>農産局長</w:t>
      </w:r>
      <w:r>
        <w:t>から売渡申込資格の停止を受けている期間中の者でないこと。</w:t>
      </w:r>
    </w:p>
    <w:p w14:paraId="619866B9" w14:textId="77777777" w:rsidR="001115CF" w:rsidRDefault="001115CF">
      <w:pPr>
        <w:rPr>
          <w:rFonts w:hint="default"/>
        </w:rPr>
      </w:pPr>
    </w:p>
    <w:p w14:paraId="619866BA" w14:textId="77777777" w:rsidR="00704F07" w:rsidRDefault="00704F07">
      <w:pPr>
        <w:rPr>
          <w:rFonts w:hint="default"/>
        </w:rPr>
      </w:pPr>
      <w:r>
        <w:rPr>
          <w:rFonts w:ascii="ＭＳ 明朝" w:hAnsi="ＭＳ 明朝"/>
        </w:rPr>
        <w:t xml:space="preserve">　　　年　月　日</w:t>
      </w:r>
    </w:p>
    <w:p w14:paraId="619866BB" w14:textId="77777777" w:rsidR="00704F07" w:rsidRDefault="00704F07">
      <w:pPr>
        <w:rPr>
          <w:rFonts w:hint="default"/>
        </w:rPr>
      </w:pPr>
    </w:p>
    <w:p w14:paraId="619866BC" w14:textId="277312F4" w:rsidR="00704F07" w:rsidRDefault="00704F07">
      <w:pPr>
        <w:ind w:firstLine="12.10pt"/>
        <w:rPr>
          <w:rFonts w:hint="default"/>
        </w:rPr>
      </w:pPr>
      <w:r>
        <w:rPr>
          <w:rFonts w:ascii="ＭＳ 明朝" w:hAnsi="ＭＳ 明朝"/>
        </w:rPr>
        <w:t>農林水産省</w:t>
      </w:r>
      <w:r w:rsidR="00FC7EEE">
        <w:rPr>
          <w:rFonts w:ascii="ＭＳ 明朝" w:hAnsi="ＭＳ 明朝"/>
        </w:rPr>
        <w:t>農産局長</w:t>
      </w:r>
      <w:r>
        <w:rPr>
          <w:rFonts w:ascii="ＭＳ 明朝" w:hAnsi="ＭＳ 明朝"/>
        </w:rPr>
        <w:t xml:space="preserve">　殿</w:t>
      </w:r>
    </w:p>
    <w:p w14:paraId="619866BD" w14:textId="77777777" w:rsidR="00704F07" w:rsidRDefault="00704F07">
      <w:pPr>
        <w:ind w:firstLine="205.60pt"/>
        <w:rPr>
          <w:rFonts w:hint="default"/>
        </w:rPr>
      </w:pPr>
      <w:r w:rsidRPr="00E65D9D">
        <w:rPr>
          <w:spacing w:val="80"/>
          <w:fitText w:val="71.95pt" w:id="1"/>
        </w:rPr>
        <w:t>郵便番</w:t>
      </w:r>
      <w:r w:rsidRPr="00E65D9D">
        <w:rPr>
          <w:fitText w:val="71.95pt" w:id="1"/>
        </w:rPr>
        <w:t>号</w:t>
      </w:r>
    </w:p>
    <w:p w14:paraId="619866BE" w14:textId="77777777" w:rsidR="00704F07" w:rsidRDefault="00704F07">
      <w:pPr>
        <w:ind w:firstLine="205.60pt"/>
        <w:rPr>
          <w:rFonts w:hint="default"/>
        </w:rPr>
      </w:pPr>
      <w:r w:rsidRPr="00E65D9D">
        <w:rPr>
          <w:rFonts w:ascii="ＭＳ 明朝" w:hAnsi="ＭＳ 明朝"/>
          <w:spacing w:val="480"/>
          <w:fitText w:val="71.95pt" w:id="2"/>
        </w:rPr>
        <w:t>住</w:t>
      </w:r>
      <w:r w:rsidRPr="00E65D9D">
        <w:rPr>
          <w:rFonts w:ascii="ＭＳ 明朝" w:hAnsi="ＭＳ 明朝"/>
          <w:fitText w:val="71.95pt" w:id="2"/>
        </w:rPr>
        <w:t>所</w:t>
      </w:r>
    </w:p>
    <w:p w14:paraId="619866BF" w14:textId="77777777" w:rsidR="00704F07" w:rsidRDefault="00704F07">
      <w:pPr>
        <w:ind w:firstLine="205.60pt"/>
        <w:rPr>
          <w:rFonts w:hint="default"/>
        </w:rPr>
      </w:pPr>
      <w:r>
        <w:rPr>
          <w:rFonts w:ascii="ＭＳ 明朝" w:hAnsi="ＭＳ 明朝"/>
        </w:rPr>
        <w:t>商号又は名称</w:t>
      </w:r>
    </w:p>
    <w:p w14:paraId="619866C0" w14:textId="13C2A50A" w:rsidR="00704F07" w:rsidRPr="00FC7EEE" w:rsidRDefault="00704F07">
      <w:pPr>
        <w:ind w:firstLine="205.60pt"/>
        <w:rPr>
          <w:rFonts w:hint="default"/>
        </w:rPr>
      </w:pPr>
      <w:r w:rsidRPr="00E65D9D">
        <w:rPr>
          <w:rFonts w:ascii="ＭＳ 明朝" w:hAnsi="ＭＳ 明朝"/>
          <w:spacing w:val="30"/>
          <w:fitText w:val="71.95pt" w:id="3"/>
        </w:rPr>
        <w:t>代表者氏</w:t>
      </w:r>
      <w:r w:rsidRPr="00E65D9D">
        <w:rPr>
          <w:rFonts w:ascii="ＭＳ 明朝" w:hAnsi="ＭＳ 明朝"/>
          <w:fitText w:val="71.95pt" w:id="3"/>
        </w:rPr>
        <w:t>名</w:t>
      </w:r>
    </w:p>
    <w:p w14:paraId="619866C1" w14:textId="77777777" w:rsidR="00704F07" w:rsidRDefault="00704F07">
      <w:pPr>
        <w:ind w:firstLine="205.60pt"/>
        <w:rPr>
          <w:rFonts w:hint="default"/>
        </w:rPr>
      </w:pPr>
      <w:r w:rsidRPr="00E65D9D">
        <w:rPr>
          <w:rFonts w:ascii="ＭＳ 明朝" w:hAnsi="ＭＳ 明朝"/>
          <w:spacing w:val="80"/>
          <w:fitText w:val="71.95pt" w:id="4"/>
        </w:rPr>
        <w:t>電話番</w:t>
      </w:r>
      <w:r w:rsidRPr="00E65D9D">
        <w:rPr>
          <w:rFonts w:ascii="ＭＳ 明朝" w:hAnsi="ＭＳ 明朝"/>
          <w:fitText w:val="71.95pt" w:id="4"/>
        </w:rPr>
        <w:t>号</w:t>
      </w:r>
    </w:p>
    <w:p w14:paraId="619866C2" w14:textId="77777777" w:rsidR="00704F07" w:rsidRPr="00F70E61" w:rsidRDefault="00704F07">
      <w:pPr>
        <w:ind w:firstLine="205.60pt"/>
        <w:rPr>
          <w:rFonts w:ascii="ＭＳ 明朝" w:hAnsi="ＭＳ 明朝" w:hint="default"/>
        </w:rPr>
      </w:pPr>
      <w:r w:rsidRPr="00F70E61">
        <w:rPr>
          <w:rFonts w:ascii="ＭＳ 明朝" w:hAnsi="ＭＳ 明朝"/>
          <w:spacing w:val="32"/>
          <w:fitText w:val="72.70pt" w:id="-2019337984"/>
        </w:rPr>
        <w:t>ＦＡＸ番</w:t>
      </w:r>
      <w:r w:rsidRPr="00F70E61">
        <w:rPr>
          <w:rFonts w:ascii="ＭＳ 明朝" w:hAnsi="ＭＳ 明朝"/>
          <w:spacing w:val="-1"/>
          <w:fitText w:val="72.70pt" w:id="-2019337984"/>
        </w:rPr>
        <w:t>号</w:t>
      </w:r>
    </w:p>
    <w:p w14:paraId="619866C3" w14:textId="77777777" w:rsidR="00F70E61" w:rsidRDefault="00F70E61">
      <w:pPr>
        <w:ind w:firstLine="205.60pt"/>
        <w:rPr>
          <w:rFonts w:hint="default"/>
        </w:rPr>
      </w:pPr>
      <w:r w:rsidRPr="00E65D9D">
        <w:rPr>
          <w:rFonts w:ascii="ＭＳ 明朝" w:hAnsi="ＭＳ 明朝"/>
          <w:spacing w:val="75"/>
          <w:fitText w:val="72.90pt" w:id="-2019337983"/>
        </w:rPr>
        <w:t>法人番</w:t>
      </w:r>
      <w:r w:rsidRPr="00E65D9D">
        <w:rPr>
          <w:rFonts w:ascii="ＭＳ 明朝" w:hAnsi="ＭＳ 明朝"/>
          <w:spacing w:val="22"/>
          <w:fitText w:val="72.90pt" w:id="-2019337983"/>
        </w:rPr>
        <w:t>号</w:t>
      </w:r>
    </w:p>
    <w:p w14:paraId="619866C4" w14:textId="77777777" w:rsidR="00F70E61" w:rsidRDefault="00F70E61" w:rsidP="00B94FC4">
      <w:pPr>
        <w:spacing w:line="11.05pt" w:lineRule="exact"/>
        <w:ind w:start="18.15pt" w:hanging="18.15pt"/>
        <w:rPr>
          <w:rFonts w:ascii="ＭＳ 明朝" w:hAnsi="ＭＳ 明朝" w:hint="default"/>
          <w:sz w:val="16"/>
        </w:rPr>
      </w:pPr>
    </w:p>
    <w:p w14:paraId="619866C5" w14:textId="77777777" w:rsidR="00704F07" w:rsidRDefault="00704F07" w:rsidP="00B94FC4">
      <w:pPr>
        <w:spacing w:line="11.05pt" w:lineRule="exact"/>
        <w:ind w:start="18.15pt" w:hanging="18.15pt"/>
        <w:rPr>
          <w:rFonts w:hint="default"/>
        </w:rPr>
      </w:pPr>
      <w:r>
        <w:rPr>
          <w:rFonts w:ascii="ＭＳ 明朝" w:hAnsi="ＭＳ 明朝"/>
          <w:sz w:val="16"/>
        </w:rPr>
        <w:t>＊１　米穀の流通に関する法令とは、主要食糧の需給及び価格の安定に関する法律（平成６年法律第113号）、米穀等の取引等に係る情報の記録及び産地情報の伝達に関する法律（平成21年法律第26号）、</w:t>
      </w:r>
      <w:r w:rsidR="00F70E61">
        <w:rPr>
          <w:rFonts w:ascii="ＭＳ 明朝" w:hAnsi="ＭＳ 明朝"/>
          <w:sz w:val="16"/>
        </w:rPr>
        <w:t>日本農林規格</w:t>
      </w:r>
      <w:r>
        <w:rPr>
          <w:rFonts w:ascii="ＭＳ 明朝" w:hAnsi="ＭＳ 明朝"/>
          <w:sz w:val="16"/>
        </w:rPr>
        <w:t>等に関する法律（昭和25年法律第175号）、食品表示法（平成25年法律第70号）、不当景品類及び不当表示防止法（昭和37年法律第134号）、不正競争防止法（平成５年法律第47号）、農産物検査法（昭和26年法律第144号）、食品衛生法（昭和22年法律第233号）、私的独占の禁止及び公正取引の確保に関する法律（昭和22年法律第54号）、刑法（明治40年法律第45号）、飼料の安全性の確保及び品質の改善に関する法律（昭和28年法律第35号）及び飼料需給安定法（昭和27年法律第356号）並びにこれらの法律に基づく命令をいう。</w:t>
      </w:r>
    </w:p>
    <w:sectPr w:rsidR="00704F07">
      <w:footnotePr>
        <w:numRestart w:val="eachPage"/>
      </w:footnotePr>
      <w:endnotePr>
        <w:numFmt w:val="decimal"/>
      </w:endnotePr>
      <w:pgSz w:w="595.30pt" w:h="841.90pt"/>
      <w:pgMar w:top="70.85pt" w:right="70.85pt" w:bottom="70.85pt" w:left="70.85pt" w:header="56.70pt" w:footer="0pt" w:gutter="0pt"/>
      <w:cols w:space="36pt"/>
      <w:docGrid w:type="linesAndChars" w:linePitch="368" w:charSpace="59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716A2947" w14:textId="77777777" w:rsidR="002F66A6" w:rsidRDefault="002F66A6">
      <w:pPr>
        <w:spacing w:before="16.40pt"/>
        <w:rPr>
          <w:rFonts w:hint="default"/>
        </w:rPr>
      </w:pPr>
      <w:r>
        <w:continuationSeparator/>
      </w:r>
    </w:p>
  </w:endnote>
  <w:endnote w:type="continuationSeparator" w:id="0">
    <w:p w14:paraId="76CBA547" w14:textId="77777777" w:rsidR="002F66A6" w:rsidRDefault="002F66A6">
      <w:pPr>
        <w:spacing w:before="16.40pt"/>
        <w:rPr>
          <w:rFonts w:hint="default"/>
        </w:rPr>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characterSet="shift_jis"/>
    <w:family w:val="roman"/>
    <w:pitch w:val="fixed"/>
    <w:sig w:usb0="E00002FF" w:usb1="6AC7FDFB" w:usb2="08000012" w:usb3="00000000" w:csb0="0002009F" w:csb1="00000000"/>
  </w:font>
  <w:font w:name="Times New Roman">
    <w:panose1 w:val="02020603050405020304"/>
    <w:charset w:characterSet="iso-8859-1"/>
    <w:family w:val="roman"/>
    <w:pitch w:val="variable"/>
    <w:sig w:usb0="E0002EFF" w:usb1="C000785B" w:usb2="00000009" w:usb3="00000000" w:csb0="000001F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0232353" w14:textId="77777777" w:rsidR="002F66A6" w:rsidRDefault="002F66A6">
      <w:pPr>
        <w:spacing w:before="16.40pt"/>
        <w:rPr>
          <w:rFonts w:hint="default"/>
        </w:rPr>
      </w:pPr>
      <w:r>
        <w:continuationSeparator/>
      </w:r>
    </w:p>
  </w:footnote>
  <w:footnote w:type="continuationSeparator" w:id="0">
    <w:p w14:paraId="1E217C63" w14:textId="77777777" w:rsidR="002F66A6" w:rsidRDefault="002F66A6">
      <w:pPr>
        <w:spacing w:before="16.40pt"/>
        <w:rPr>
          <w:rFonts w:hint="default"/>
        </w:rPr>
      </w:pPr>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oNotTrackMoves/>
  <w:defaultTabStop w:val="48.40pt"/>
  <w:hyphenationZone w:val="0pt"/>
  <w:drawingGridHorizontalSpacing w:val="21.35pt"/>
  <w:drawingGridVerticalSpacing w:val="18.40pt"/>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4FC4"/>
    <w:rsid w:val="00110DB7"/>
    <w:rsid w:val="001115CF"/>
    <w:rsid w:val="002803FB"/>
    <w:rsid w:val="00290B19"/>
    <w:rsid w:val="002F66A6"/>
    <w:rsid w:val="0065637D"/>
    <w:rsid w:val="00704F07"/>
    <w:rsid w:val="0072535A"/>
    <w:rsid w:val="007C1533"/>
    <w:rsid w:val="00913171"/>
    <w:rsid w:val="00B94FC4"/>
    <w:rsid w:val="00D92001"/>
    <w:rsid w:val="00E65D9D"/>
    <w:rsid w:val="00EB6F2A"/>
    <w:rsid w:val="00F70E61"/>
    <w:rsid w:val="00FC7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19866AC"/>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913171"/>
    <w:pPr>
      <w:tabs>
        <w:tab w:val="center" w:pos="212.60pt"/>
        <w:tab w:val="end" w:pos="425.20pt"/>
      </w:tabs>
      <w:snapToGrid w:val="0"/>
    </w:pPr>
  </w:style>
  <w:style w:type="character" w:customStyle="1" w:styleId="a6">
    <w:name w:val="ヘッダー (文字)"/>
    <w:link w:val="a5"/>
    <w:uiPriority w:val="99"/>
    <w:rsid w:val="00913171"/>
    <w:rPr>
      <w:rFonts w:ascii="Times New Roman" w:hAnsi="Times New Roman"/>
      <w:color w:val="000000"/>
      <w:sz w:val="24"/>
    </w:rPr>
  </w:style>
  <w:style w:type="paragraph" w:styleId="a7">
    <w:name w:val="footer"/>
    <w:basedOn w:val="a"/>
    <w:link w:val="a8"/>
    <w:uiPriority w:val="99"/>
    <w:unhideWhenUsed/>
    <w:rsid w:val="00913171"/>
    <w:pPr>
      <w:tabs>
        <w:tab w:val="center" w:pos="212.60pt"/>
        <w:tab w:val="end" w:pos="425.20pt"/>
      </w:tabs>
      <w:snapToGrid w:val="0"/>
    </w:pPr>
  </w:style>
  <w:style w:type="character" w:customStyle="1" w:styleId="a8">
    <w:name w:val="フッター (文字)"/>
    <w:link w:val="a7"/>
    <w:uiPriority w:val="99"/>
    <w:rsid w:val="00913171"/>
    <w:rPr>
      <w:rFonts w:ascii="Times New Roman" w:hAnsi="Times New Roman"/>
      <w:color w:val="000000"/>
      <w:sz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endnotes" Target="endnotes.xml"/><Relationship Id="rId4" Type="http://purl.oclc.org/ooxml/officeDocument/relationships/footnotes" Target="footnotes.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1</Pages>
  <Words>138</Words>
  <Characters>788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2023-09-07T00:46:00Z</dcterms:created>
  <dcterms:modified xsi:type="dcterms:W3CDTF">2023-09-07T00:46:00Z</dcterms:modified>
</cp:coreProperties>
</file>