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60C69C90" w14:textId="77777777" w:rsidR="00E40780" w:rsidRDefault="00E40780">
      <w:pPr>
        <w:rPr>
          <w:rFonts w:hint="default"/>
        </w:rPr>
      </w:pPr>
      <w:r>
        <w:rPr>
          <w:rFonts w:ascii="ＭＳ 明朝" w:hAnsi="ＭＳ 明朝"/>
        </w:rPr>
        <w:t>様式１－Ⅰ－２</w:t>
      </w:r>
    </w:p>
    <w:p w14:paraId="60C69C91" w14:textId="77777777" w:rsidR="00E40780" w:rsidRPr="00026AF0" w:rsidRDefault="00E40780">
      <w:pPr>
        <w:rPr>
          <w:rFonts w:hint="default"/>
        </w:rPr>
      </w:pPr>
    </w:p>
    <w:p w14:paraId="60C69C92" w14:textId="77777777" w:rsidR="00E40780" w:rsidRDefault="002D3AD2" w:rsidP="002D3AD2">
      <w:pPr>
        <w:jc w:val="center"/>
        <w:rPr>
          <w:rFonts w:hint="default"/>
        </w:rPr>
      </w:pPr>
      <w:r>
        <w:rPr>
          <w:rFonts w:ascii="ＭＳ 明朝" w:hAnsi="ＭＳ 明朝"/>
        </w:rPr>
        <w:t>○○</w:t>
      </w:r>
      <w:r w:rsidR="00E40780">
        <w:rPr>
          <w:rFonts w:ascii="ＭＳ 明朝" w:hAnsi="ＭＳ 明朝"/>
        </w:rPr>
        <w:t>年産（前年産）及び前々年</w:t>
      </w:r>
      <w:r w:rsidR="00836AEF">
        <w:rPr>
          <w:rFonts w:ascii="ＭＳ 明朝" w:hAnsi="ＭＳ 明朝"/>
        </w:rPr>
        <w:t>産</w:t>
      </w:r>
      <w:r w:rsidR="00E40780">
        <w:rPr>
          <w:rFonts w:ascii="ＭＳ 明朝" w:hAnsi="ＭＳ 明朝"/>
        </w:rPr>
        <w:t>の国内産米穀出荷等数量</w:t>
      </w:r>
    </w:p>
    <w:p w14:paraId="60C69C93" w14:textId="77777777" w:rsidR="00E40780" w:rsidRDefault="00E40780">
      <w:pPr>
        <w:rPr>
          <w:rFonts w:hint="default"/>
        </w:rPr>
      </w:pPr>
    </w:p>
    <w:p w14:paraId="60C69C94" w14:textId="77777777" w:rsidR="00E40780" w:rsidRDefault="00E40780">
      <w:pPr>
        <w:rPr>
          <w:rFonts w:hint="default"/>
        </w:rPr>
      </w:pPr>
      <w:r>
        <w:rPr>
          <w:rFonts w:ascii="ＭＳ 明朝" w:hAnsi="ＭＳ 明朝"/>
          <w:spacing w:val="-1"/>
        </w:rPr>
        <w:t xml:space="preserve">                                                     </w:t>
      </w:r>
      <w:r>
        <w:rPr>
          <w:rFonts w:ascii="ＭＳ 明朝" w:hAnsi="ＭＳ 明朝"/>
        </w:rPr>
        <w:t>（単位：玄米トン）</w:t>
      </w:r>
    </w:p>
    <w:tbl>
      <w:tblPr>
        <w:tblW w:w="0pt" w:type="dxa"/>
        <w:tblInd w:w="8.45pt" w:type="dxa"/>
        <w:tblLayout w:type="fixed"/>
        <w:tblCellMar>
          <w:start w:w="0pt" w:type="dxa"/>
          <w:end w:w="0pt" w:type="dxa"/>
        </w:tblCellMar>
        <w:tblLook w:firstRow="0" w:lastRow="0" w:firstColumn="0" w:lastColumn="0" w:noHBand="0" w:noVBand="0"/>
      </w:tblPr>
      <w:tblGrid>
        <w:gridCol w:w="2148"/>
        <w:gridCol w:w="1572"/>
        <w:gridCol w:w="1560"/>
        <w:gridCol w:w="1200"/>
        <w:gridCol w:w="1200"/>
        <w:gridCol w:w="1080"/>
      </w:tblGrid>
      <w:tr w:rsidR="00E40780" w14:paraId="60C69C9C" w14:textId="77777777" w:rsidTr="002D3AD2">
        <w:trPr>
          <w:trHeight w:val="647"/>
        </w:trPr>
        <w:tc>
          <w:tcPr>
            <w:tcW w:w="107.40pt" w:type="dxa"/>
            <w:vMerge w:val="restart"/>
            <w:tcBorders>
              <w:top w:val="single" w:sz="4" w:space="0" w:color="000000"/>
              <w:start w:val="single" w:sz="4" w:space="0" w:color="000000"/>
              <w:bottom w:val="nil"/>
              <w:end w:val="single" w:sz="4" w:space="0" w:color="000000"/>
            </w:tcBorders>
            <w:tcMar>
              <w:start w:w="2.45pt" w:type="dxa"/>
              <w:end w:w="2.45pt" w:type="dxa"/>
            </w:tcMar>
          </w:tcPr>
          <w:p w14:paraId="60C69C95" w14:textId="77777777" w:rsidR="00E40780" w:rsidRDefault="00E40780">
            <w:pPr>
              <w:rPr>
                <w:rFonts w:hint="default"/>
              </w:rPr>
            </w:pPr>
          </w:p>
          <w:p w14:paraId="60C69C96" w14:textId="77777777" w:rsidR="00E40780" w:rsidRDefault="00E40780">
            <w:pPr>
              <w:rPr>
                <w:rFonts w:hint="default"/>
              </w:rPr>
            </w:pPr>
          </w:p>
          <w:p w14:paraId="60C69C97" w14:textId="77777777" w:rsidR="00E40780" w:rsidRDefault="00E40780">
            <w:pPr>
              <w:rPr>
                <w:rFonts w:hint="default"/>
              </w:rPr>
            </w:pPr>
          </w:p>
          <w:p w14:paraId="60C69C98" w14:textId="77777777" w:rsidR="00E40780" w:rsidRDefault="00E40780">
            <w:pPr>
              <w:rPr>
                <w:rFonts w:hint="default"/>
              </w:rPr>
            </w:pPr>
          </w:p>
        </w:tc>
        <w:tc>
          <w:tcPr>
            <w:tcW w:w="216.60pt" w:type="dxa"/>
            <w:gridSpan w:val="3"/>
            <w:tcBorders>
              <w:top w:val="single" w:sz="4" w:space="0" w:color="000000"/>
              <w:start w:val="single" w:sz="4" w:space="0" w:color="000000"/>
              <w:bottom w:val="nil"/>
              <w:end w:val="single" w:sz="4" w:space="0" w:color="000000"/>
            </w:tcBorders>
            <w:tcMar>
              <w:start w:w="2.45pt" w:type="dxa"/>
              <w:end w:w="2.45pt" w:type="dxa"/>
            </w:tcMar>
            <w:vAlign w:val="center"/>
          </w:tcPr>
          <w:p w14:paraId="60C69C99" w14:textId="77777777" w:rsidR="00E40780" w:rsidRDefault="00E40780" w:rsidP="002D3AD2">
            <w:pPr>
              <w:jc w:val="center"/>
              <w:rPr>
                <w:rFonts w:hint="default"/>
              </w:rPr>
            </w:pPr>
            <w:r>
              <w:rPr>
                <w:rFonts w:ascii="ＭＳ 明朝" w:hAnsi="ＭＳ 明朝"/>
              </w:rPr>
              <w:t>うるち米</w:t>
            </w:r>
          </w:p>
        </w:tc>
        <w:tc>
          <w:tcPr>
            <w:tcW w:w="60pt" w:type="dxa"/>
            <w:vMerge w:val="restart"/>
            <w:tcBorders>
              <w:top w:val="single" w:sz="4" w:space="0" w:color="000000"/>
              <w:start w:val="single" w:sz="4" w:space="0" w:color="000000"/>
              <w:bottom w:val="nil"/>
              <w:end w:val="single" w:sz="4" w:space="0" w:color="000000"/>
            </w:tcBorders>
            <w:tcMar>
              <w:start w:w="2.45pt" w:type="dxa"/>
              <w:end w:w="2.45pt" w:type="dxa"/>
            </w:tcMar>
            <w:vAlign w:val="center"/>
          </w:tcPr>
          <w:p w14:paraId="60C69C9A" w14:textId="77777777" w:rsidR="00E40780" w:rsidRDefault="00E40780" w:rsidP="002D3AD2">
            <w:pPr>
              <w:jc w:val="center"/>
              <w:rPr>
                <w:rFonts w:hint="default"/>
              </w:rPr>
            </w:pPr>
            <w:r>
              <w:rPr>
                <w:rFonts w:ascii="ＭＳ 明朝" w:hAnsi="ＭＳ 明朝"/>
              </w:rPr>
              <w:t>もち米</w:t>
            </w:r>
          </w:p>
        </w:tc>
        <w:tc>
          <w:tcPr>
            <w:tcW w:w="54pt" w:type="dxa"/>
            <w:vMerge w:val="restart"/>
            <w:tcBorders>
              <w:top w:val="single" w:sz="4" w:space="0" w:color="000000"/>
              <w:start w:val="single" w:sz="4" w:space="0" w:color="000000"/>
              <w:bottom w:val="nil"/>
              <w:end w:val="single" w:sz="4" w:space="0" w:color="000000"/>
            </w:tcBorders>
            <w:tcMar>
              <w:start w:w="2.45pt" w:type="dxa"/>
              <w:end w:w="2.45pt" w:type="dxa"/>
            </w:tcMar>
            <w:vAlign w:val="center"/>
          </w:tcPr>
          <w:p w14:paraId="60C69C9B" w14:textId="77777777" w:rsidR="00E40780" w:rsidRDefault="00E40780" w:rsidP="002D3AD2">
            <w:pPr>
              <w:jc w:val="center"/>
              <w:rPr>
                <w:rFonts w:hint="default"/>
              </w:rPr>
            </w:pPr>
            <w:r>
              <w:t>合　計</w:t>
            </w:r>
          </w:p>
        </w:tc>
      </w:tr>
      <w:tr w:rsidR="00E40780" w14:paraId="60C69CA3" w14:textId="77777777" w:rsidTr="002D3AD2">
        <w:tc>
          <w:tcPr>
            <w:tcW w:w="107.40pt" w:type="dxa"/>
            <w:vMerge/>
            <w:tcBorders>
              <w:top w:val="nil"/>
              <w:start w:val="single" w:sz="4" w:space="0" w:color="000000"/>
              <w:bottom w:val="single" w:sz="4" w:space="0" w:color="000000"/>
              <w:end w:val="single" w:sz="4" w:space="0" w:color="000000"/>
            </w:tcBorders>
            <w:tcMar>
              <w:start w:w="2.45pt" w:type="dxa"/>
              <w:end w:w="2.45pt" w:type="dxa"/>
            </w:tcMar>
          </w:tcPr>
          <w:p w14:paraId="60C69C9D" w14:textId="77777777" w:rsidR="00E40780" w:rsidRDefault="00E40780">
            <w:pPr>
              <w:rPr>
                <w:rFonts w:hint="default"/>
              </w:rPr>
            </w:pPr>
          </w:p>
        </w:tc>
        <w:tc>
          <w:tcPr>
            <w:tcW w:w="78.60pt" w:type="dxa"/>
            <w:tcBorders>
              <w:top w:val="single" w:sz="4" w:space="0" w:color="000000"/>
              <w:start w:val="single" w:sz="4" w:space="0" w:color="000000"/>
              <w:bottom w:val="single" w:sz="4" w:space="0" w:color="000000"/>
              <w:end w:val="single" w:sz="4" w:space="0" w:color="000000"/>
            </w:tcBorders>
            <w:tcMar>
              <w:start w:w="2.45pt" w:type="dxa"/>
              <w:end w:w="2.45pt" w:type="dxa"/>
            </w:tcMar>
            <w:vAlign w:val="center"/>
          </w:tcPr>
          <w:p w14:paraId="60C69C9E" w14:textId="77777777" w:rsidR="00E40780" w:rsidRDefault="00E40780" w:rsidP="002D3AD2">
            <w:pPr>
              <w:jc w:val="center"/>
              <w:rPr>
                <w:rFonts w:hint="default"/>
              </w:rPr>
            </w:pPr>
            <w:r>
              <w:rPr>
                <w:rFonts w:ascii="ＭＳ 明朝" w:hAnsi="ＭＳ 明朝"/>
              </w:rPr>
              <w:t>主　食　用</w:t>
            </w:r>
          </w:p>
        </w:tc>
        <w:tc>
          <w:tcPr>
            <w:tcW w:w="78pt" w:type="dxa"/>
            <w:tcBorders>
              <w:top w:val="single" w:sz="4" w:space="0" w:color="000000"/>
              <w:start w:val="single" w:sz="4" w:space="0" w:color="000000"/>
              <w:bottom w:val="single" w:sz="4" w:space="0" w:color="000000"/>
              <w:end w:val="single" w:sz="4" w:space="0" w:color="000000"/>
            </w:tcBorders>
            <w:tcMar>
              <w:start w:w="2.45pt" w:type="dxa"/>
              <w:end w:w="2.45pt" w:type="dxa"/>
            </w:tcMar>
            <w:vAlign w:val="center"/>
          </w:tcPr>
          <w:p w14:paraId="60C69C9F" w14:textId="77777777" w:rsidR="00E40780" w:rsidRDefault="00E40780" w:rsidP="002D3AD2">
            <w:pPr>
              <w:jc w:val="center"/>
              <w:rPr>
                <w:rFonts w:hint="default"/>
              </w:rPr>
            </w:pPr>
            <w:r>
              <w:rPr>
                <w:rFonts w:ascii="ＭＳ 明朝" w:hAnsi="ＭＳ 明朝"/>
              </w:rPr>
              <w:t>主食用以外</w:t>
            </w:r>
          </w:p>
        </w:tc>
        <w:tc>
          <w:tcPr>
            <w:tcW w:w="60pt" w:type="dxa"/>
            <w:tcBorders>
              <w:top w:val="nil"/>
              <w:start w:val="single" w:sz="4" w:space="0" w:color="000000"/>
              <w:bottom w:val="single" w:sz="4" w:space="0" w:color="000000"/>
              <w:end w:val="single" w:sz="4" w:space="0" w:color="000000"/>
            </w:tcBorders>
            <w:tcMar>
              <w:start w:w="2.45pt" w:type="dxa"/>
              <w:end w:w="2.45pt" w:type="dxa"/>
            </w:tcMar>
            <w:vAlign w:val="center"/>
          </w:tcPr>
          <w:p w14:paraId="60C69CA0" w14:textId="77777777" w:rsidR="00E40780" w:rsidRDefault="00E40780" w:rsidP="002D3AD2">
            <w:pPr>
              <w:jc w:val="center"/>
              <w:rPr>
                <w:rFonts w:hint="default"/>
              </w:rPr>
            </w:pPr>
            <w:r>
              <w:rPr>
                <w:rFonts w:ascii="ＭＳ 明朝" w:hAnsi="ＭＳ 明朝"/>
              </w:rPr>
              <w:t>計</w:t>
            </w:r>
          </w:p>
        </w:tc>
        <w:tc>
          <w:tcPr>
            <w:tcW w:w="60pt" w:type="dxa"/>
            <w:vMerge/>
            <w:tcBorders>
              <w:top w:val="nil"/>
              <w:start w:val="single" w:sz="4" w:space="0" w:color="000000"/>
              <w:bottom w:val="single" w:sz="4" w:space="0" w:color="000000"/>
              <w:end w:val="single" w:sz="4" w:space="0" w:color="000000"/>
            </w:tcBorders>
            <w:tcMar>
              <w:start w:w="2.45pt" w:type="dxa"/>
              <w:end w:w="2.45pt" w:type="dxa"/>
            </w:tcMar>
          </w:tcPr>
          <w:p w14:paraId="60C69CA1" w14:textId="77777777" w:rsidR="00E40780" w:rsidRDefault="00E40780">
            <w:pPr>
              <w:rPr>
                <w:rFonts w:hint="default"/>
              </w:rPr>
            </w:pPr>
          </w:p>
        </w:tc>
        <w:tc>
          <w:tcPr>
            <w:tcW w:w="54pt" w:type="dxa"/>
            <w:vMerge/>
            <w:tcBorders>
              <w:top w:val="nil"/>
              <w:start w:val="single" w:sz="4" w:space="0" w:color="000000"/>
              <w:bottom w:val="single" w:sz="4" w:space="0" w:color="000000"/>
              <w:end w:val="single" w:sz="4" w:space="0" w:color="000000"/>
            </w:tcBorders>
            <w:tcMar>
              <w:start w:w="2.45pt" w:type="dxa"/>
              <w:end w:w="2.45pt" w:type="dxa"/>
            </w:tcMar>
          </w:tcPr>
          <w:p w14:paraId="60C69CA2" w14:textId="77777777" w:rsidR="00E40780" w:rsidRDefault="00E40780">
            <w:pPr>
              <w:rPr>
                <w:rFonts w:hint="default"/>
              </w:rPr>
            </w:pPr>
          </w:p>
        </w:tc>
      </w:tr>
      <w:tr w:rsidR="00E40780" w14:paraId="60C69CBA" w14:textId="77777777" w:rsidTr="002D3AD2">
        <w:tc>
          <w:tcPr>
            <w:tcW w:w="107.40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0C69CA4" w14:textId="77777777" w:rsidR="00E40780" w:rsidRDefault="00E40780">
            <w:pPr>
              <w:rPr>
                <w:rFonts w:hint="default"/>
              </w:rPr>
            </w:pPr>
          </w:p>
          <w:p w14:paraId="60C69CA5" w14:textId="77777777" w:rsidR="00E40780" w:rsidRDefault="002D3AD2">
            <w:pPr>
              <w:rPr>
                <w:rFonts w:hint="default"/>
              </w:rPr>
            </w:pPr>
            <w:r>
              <w:rPr>
                <w:rFonts w:ascii="ＭＳ 明朝" w:hAnsi="ＭＳ 明朝"/>
              </w:rPr>
              <w:t>○○</w:t>
            </w:r>
            <w:r w:rsidR="00E40780">
              <w:rPr>
                <w:rFonts w:ascii="ＭＳ 明朝" w:hAnsi="ＭＳ 明朝"/>
              </w:rPr>
              <w:t>年産（前年産）国内産米穀の出荷等数量</w:t>
            </w:r>
          </w:p>
        </w:tc>
        <w:tc>
          <w:tcPr>
            <w:tcW w:w="78.60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0C69CA6" w14:textId="77777777" w:rsidR="00E40780" w:rsidRDefault="00E40780">
            <w:pPr>
              <w:rPr>
                <w:rFonts w:hint="default"/>
              </w:rPr>
            </w:pPr>
          </w:p>
          <w:p w14:paraId="60C69CA7" w14:textId="77777777" w:rsidR="00E40780" w:rsidRDefault="00E40780">
            <w:pPr>
              <w:rPr>
                <w:rFonts w:hint="default"/>
              </w:rPr>
            </w:pPr>
          </w:p>
          <w:p w14:paraId="60C69CA8" w14:textId="77777777" w:rsidR="00E40780" w:rsidRDefault="00E40780">
            <w:pPr>
              <w:rPr>
                <w:rFonts w:hint="default"/>
              </w:rPr>
            </w:pPr>
          </w:p>
          <w:p w14:paraId="60C69CA9" w14:textId="77777777" w:rsidR="00E40780" w:rsidRDefault="00E40780">
            <w:pPr>
              <w:rPr>
                <w:rFonts w:hint="default"/>
              </w:rPr>
            </w:pPr>
          </w:p>
        </w:tc>
        <w:tc>
          <w:tcPr>
            <w:tcW w:w="78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0C69CAA" w14:textId="77777777" w:rsidR="00E40780" w:rsidRDefault="00E40780">
            <w:pPr>
              <w:rPr>
                <w:rFonts w:hint="default"/>
              </w:rPr>
            </w:pPr>
          </w:p>
          <w:p w14:paraId="60C69CAB" w14:textId="77777777" w:rsidR="00E40780" w:rsidRDefault="00E40780">
            <w:pPr>
              <w:rPr>
                <w:rFonts w:hint="default"/>
              </w:rPr>
            </w:pPr>
          </w:p>
          <w:p w14:paraId="60C69CAC" w14:textId="77777777" w:rsidR="00E40780" w:rsidRDefault="00E40780">
            <w:pPr>
              <w:rPr>
                <w:rFonts w:hint="default"/>
              </w:rPr>
            </w:pPr>
          </w:p>
          <w:p w14:paraId="60C69CAD" w14:textId="77777777" w:rsidR="00E40780" w:rsidRDefault="00E40780">
            <w:pPr>
              <w:rPr>
                <w:rFonts w:hint="default"/>
              </w:rPr>
            </w:pPr>
          </w:p>
        </w:tc>
        <w:tc>
          <w:tcPr>
            <w:tcW w:w="60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0C69CAE" w14:textId="77777777" w:rsidR="00E40780" w:rsidRDefault="00E40780">
            <w:pPr>
              <w:rPr>
                <w:rFonts w:hint="default"/>
              </w:rPr>
            </w:pPr>
          </w:p>
          <w:p w14:paraId="60C69CAF" w14:textId="77777777" w:rsidR="00E40780" w:rsidRDefault="00E40780">
            <w:pPr>
              <w:wordWrap w:val="0"/>
              <w:jc w:val="end"/>
              <w:rPr>
                <w:rFonts w:hint="default"/>
              </w:rPr>
            </w:pPr>
          </w:p>
          <w:p w14:paraId="60C69CB0" w14:textId="77777777" w:rsidR="00E40780" w:rsidRDefault="00E40780">
            <w:pPr>
              <w:rPr>
                <w:rFonts w:hint="default"/>
              </w:rPr>
            </w:pPr>
          </w:p>
          <w:p w14:paraId="60C69CB1" w14:textId="77777777" w:rsidR="00E40780" w:rsidRDefault="00E40780">
            <w:pPr>
              <w:rPr>
                <w:rFonts w:hint="default"/>
              </w:rPr>
            </w:pPr>
          </w:p>
        </w:tc>
        <w:tc>
          <w:tcPr>
            <w:tcW w:w="60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0C69CB2" w14:textId="77777777" w:rsidR="00E40780" w:rsidRDefault="00E40780">
            <w:pPr>
              <w:rPr>
                <w:rFonts w:hint="default"/>
              </w:rPr>
            </w:pPr>
          </w:p>
          <w:p w14:paraId="60C69CB3" w14:textId="77777777" w:rsidR="00E40780" w:rsidRDefault="00E40780">
            <w:pPr>
              <w:rPr>
                <w:rFonts w:hint="default"/>
              </w:rPr>
            </w:pPr>
          </w:p>
          <w:p w14:paraId="60C69CB4" w14:textId="77777777" w:rsidR="00E40780" w:rsidRDefault="00E40780">
            <w:pPr>
              <w:rPr>
                <w:rFonts w:hint="default"/>
              </w:rPr>
            </w:pPr>
          </w:p>
          <w:p w14:paraId="60C69CB5" w14:textId="77777777" w:rsidR="00E40780" w:rsidRDefault="00E40780">
            <w:pPr>
              <w:rPr>
                <w:rFonts w:hint="default"/>
              </w:rPr>
            </w:pPr>
          </w:p>
        </w:tc>
        <w:tc>
          <w:tcPr>
            <w:tcW w:w="54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0C69CB6" w14:textId="77777777" w:rsidR="00E40780" w:rsidRDefault="00E40780">
            <w:pPr>
              <w:rPr>
                <w:rFonts w:hint="default"/>
              </w:rPr>
            </w:pPr>
          </w:p>
          <w:p w14:paraId="60C69CB7" w14:textId="77777777" w:rsidR="00E40780" w:rsidRDefault="00E40780">
            <w:pPr>
              <w:rPr>
                <w:rFonts w:hint="default"/>
              </w:rPr>
            </w:pPr>
          </w:p>
          <w:p w14:paraId="60C69CB8" w14:textId="77777777" w:rsidR="00E40780" w:rsidRDefault="00E40780">
            <w:pPr>
              <w:rPr>
                <w:rFonts w:hint="default"/>
              </w:rPr>
            </w:pPr>
          </w:p>
          <w:p w14:paraId="60C69CB9" w14:textId="77777777" w:rsidR="00E40780" w:rsidRDefault="00E40780">
            <w:pPr>
              <w:rPr>
                <w:rFonts w:hint="default"/>
              </w:rPr>
            </w:pPr>
          </w:p>
        </w:tc>
      </w:tr>
      <w:tr w:rsidR="00E40780" w14:paraId="60C69CD2" w14:textId="77777777" w:rsidTr="002D3AD2">
        <w:trPr>
          <w:trHeight w:val="350"/>
        </w:trPr>
        <w:tc>
          <w:tcPr>
            <w:tcW w:w="107.40pt" w:type="dxa"/>
            <w:vMerge w:val="restart"/>
            <w:tcBorders>
              <w:top w:val="single" w:sz="4" w:space="0" w:color="000000"/>
              <w:start w:val="single" w:sz="4" w:space="0" w:color="000000"/>
              <w:bottom w:val="nil"/>
              <w:end w:val="single" w:sz="4" w:space="0" w:color="000000"/>
            </w:tcBorders>
            <w:tcMar>
              <w:start w:w="2.45pt" w:type="dxa"/>
              <w:end w:w="2.45pt" w:type="dxa"/>
            </w:tcMar>
          </w:tcPr>
          <w:p w14:paraId="60C69CBB" w14:textId="77777777" w:rsidR="00E40780" w:rsidRDefault="00E40780">
            <w:pPr>
              <w:rPr>
                <w:rFonts w:hint="default"/>
              </w:rPr>
            </w:pPr>
          </w:p>
          <w:p w14:paraId="60C69CBC" w14:textId="77777777" w:rsidR="00E40780" w:rsidRDefault="00E40780">
            <w:pPr>
              <w:rPr>
                <w:rFonts w:hint="default"/>
              </w:rPr>
            </w:pPr>
            <w:r>
              <w:rPr>
                <w:rFonts w:ascii="ＭＳ 明朝" w:hAnsi="ＭＳ 明朝"/>
              </w:rPr>
              <w:t>前々年産国内産米穀の出荷等数量</w:t>
            </w:r>
          </w:p>
          <w:p w14:paraId="60C69CBD" w14:textId="77777777" w:rsidR="00E40780" w:rsidRDefault="00E40780">
            <w:pPr>
              <w:rPr>
                <w:rFonts w:hint="default"/>
              </w:rPr>
            </w:pPr>
          </w:p>
        </w:tc>
        <w:tc>
          <w:tcPr>
            <w:tcW w:w="78.60pt" w:type="dxa"/>
            <w:vMerge w:val="restart"/>
            <w:tcBorders>
              <w:top w:val="single" w:sz="4" w:space="0" w:color="000000"/>
              <w:start w:val="single" w:sz="4" w:space="0" w:color="000000"/>
              <w:bottom w:val="nil"/>
              <w:end w:val="single" w:sz="4" w:space="0" w:color="000000"/>
            </w:tcBorders>
            <w:tcMar>
              <w:start w:w="2.45pt" w:type="dxa"/>
              <w:end w:w="2.45pt" w:type="dxa"/>
            </w:tcMar>
          </w:tcPr>
          <w:p w14:paraId="60C69CBE" w14:textId="77777777" w:rsidR="00E40780" w:rsidRDefault="00E40780">
            <w:pPr>
              <w:rPr>
                <w:rFonts w:hint="default"/>
              </w:rPr>
            </w:pPr>
          </w:p>
          <w:p w14:paraId="60C69CBF" w14:textId="77777777" w:rsidR="00E40780" w:rsidRDefault="00E40780">
            <w:pPr>
              <w:rPr>
                <w:rFonts w:hint="default"/>
              </w:rPr>
            </w:pPr>
          </w:p>
          <w:p w14:paraId="60C69CC0" w14:textId="77777777" w:rsidR="00E40780" w:rsidRDefault="00E40780">
            <w:pPr>
              <w:spacing w:line="8.40pt" w:lineRule="auto"/>
              <w:rPr>
                <w:rFonts w:hint="default"/>
              </w:rPr>
            </w:pPr>
          </w:p>
          <w:p w14:paraId="60C69CC1" w14:textId="77777777" w:rsidR="00E40780" w:rsidRDefault="00E40780">
            <w:pPr>
              <w:rPr>
                <w:rFonts w:hint="default"/>
              </w:rPr>
            </w:pPr>
          </w:p>
        </w:tc>
        <w:tc>
          <w:tcPr>
            <w:tcW w:w="78pt" w:type="dxa"/>
            <w:vMerge w:val="restart"/>
            <w:tcBorders>
              <w:top w:val="single" w:sz="4" w:space="0" w:color="000000"/>
              <w:start w:val="single" w:sz="4" w:space="0" w:color="000000"/>
              <w:bottom w:val="nil"/>
              <w:end w:val="single" w:sz="4" w:space="0" w:color="000000"/>
            </w:tcBorders>
            <w:tcMar>
              <w:start w:w="2.45pt" w:type="dxa"/>
              <w:end w:w="2.45pt" w:type="dxa"/>
            </w:tcMar>
          </w:tcPr>
          <w:p w14:paraId="60C69CC2" w14:textId="77777777" w:rsidR="00E40780" w:rsidRDefault="00E40780">
            <w:pPr>
              <w:rPr>
                <w:rFonts w:hint="default"/>
              </w:rPr>
            </w:pPr>
          </w:p>
          <w:p w14:paraId="60C69CC3" w14:textId="77777777" w:rsidR="00E40780" w:rsidRDefault="00E40780">
            <w:pPr>
              <w:rPr>
                <w:rFonts w:hint="default"/>
              </w:rPr>
            </w:pPr>
          </w:p>
          <w:p w14:paraId="60C69CC4" w14:textId="77777777" w:rsidR="00E40780" w:rsidRDefault="00E40780">
            <w:pPr>
              <w:spacing w:line="6pt" w:lineRule="auto"/>
              <w:rPr>
                <w:rFonts w:hint="default"/>
              </w:rPr>
            </w:pPr>
          </w:p>
          <w:p w14:paraId="60C69CC5" w14:textId="77777777" w:rsidR="00E40780" w:rsidRDefault="00E40780">
            <w:pPr>
              <w:rPr>
                <w:rFonts w:hint="default"/>
              </w:rPr>
            </w:pPr>
          </w:p>
        </w:tc>
        <w:tc>
          <w:tcPr>
            <w:tcW w:w="60pt" w:type="dxa"/>
            <w:vMerge w:val="restart"/>
            <w:tcBorders>
              <w:top w:val="single" w:sz="4" w:space="0" w:color="000000"/>
              <w:start w:val="single" w:sz="4" w:space="0" w:color="000000"/>
              <w:bottom w:val="nil"/>
              <w:end w:val="single" w:sz="4" w:space="0" w:color="000000"/>
            </w:tcBorders>
            <w:tcMar>
              <w:start w:w="2.45pt" w:type="dxa"/>
              <w:end w:w="2.45pt" w:type="dxa"/>
            </w:tcMar>
          </w:tcPr>
          <w:p w14:paraId="60C69CC6" w14:textId="77777777" w:rsidR="00E40780" w:rsidRDefault="00E40780">
            <w:pPr>
              <w:rPr>
                <w:rFonts w:hint="default"/>
              </w:rPr>
            </w:pPr>
          </w:p>
          <w:p w14:paraId="60C69CC7" w14:textId="77777777" w:rsidR="00E40780" w:rsidRDefault="00E40780">
            <w:pPr>
              <w:spacing w:line="6pt" w:lineRule="auto"/>
              <w:rPr>
                <w:rFonts w:hint="default"/>
              </w:rPr>
            </w:pPr>
          </w:p>
          <w:p w14:paraId="60C69CC8" w14:textId="77777777" w:rsidR="00E40780" w:rsidRDefault="00E40780">
            <w:pPr>
              <w:spacing w:line="6pt" w:lineRule="auto"/>
              <w:rPr>
                <w:rFonts w:hint="default"/>
              </w:rPr>
            </w:pPr>
          </w:p>
          <w:p w14:paraId="60C69CC9" w14:textId="77777777" w:rsidR="00E40780" w:rsidRDefault="00E40780">
            <w:pPr>
              <w:rPr>
                <w:rFonts w:hint="default"/>
              </w:rPr>
            </w:pPr>
          </w:p>
        </w:tc>
        <w:tc>
          <w:tcPr>
            <w:tcW w:w="60pt" w:type="dxa"/>
            <w:vMerge w:val="restart"/>
            <w:tcBorders>
              <w:top w:val="single" w:sz="4" w:space="0" w:color="000000"/>
              <w:start w:val="single" w:sz="4" w:space="0" w:color="000000"/>
              <w:bottom w:val="nil"/>
              <w:end w:val="single" w:sz="4" w:space="0" w:color="000000"/>
            </w:tcBorders>
            <w:tcMar>
              <w:start w:w="2.45pt" w:type="dxa"/>
              <w:end w:w="2.45pt" w:type="dxa"/>
            </w:tcMar>
          </w:tcPr>
          <w:p w14:paraId="60C69CCA" w14:textId="77777777" w:rsidR="00E40780" w:rsidRDefault="00E40780">
            <w:pPr>
              <w:rPr>
                <w:rFonts w:hint="default"/>
              </w:rPr>
            </w:pPr>
          </w:p>
          <w:p w14:paraId="60C69CCB" w14:textId="77777777" w:rsidR="00E40780" w:rsidRDefault="00E40780">
            <w:pPr>
              <w:spacing w:line="6pt" w:lineRule="auto"/>
              <w:rPr>
                <w:rFonts w:hint="default"/>
              </w:rPr>
            </w:pPr>
          </w:p>
          <w:p w14:paraId="60C69CCC" w14:textId="77777777" w:rsidR="00E40780" w:rsidRDefault="00E40780">
            <w:pPr>
              <w:spacing w:line="6pt" w:lineRule="auto"/>
              <w:rPr>
                <w:rFonts w:hint="default"/>
              </w:rPr>
            </w:pPr>
          </w:p>
          <w:p w14:paraId="60C69CCD" w14:textId="77777777" w:rsidR="00E40780" w:rsidRDefault="00E40780">
            <w:pPr>
              <w:rPr>
                <w:rFonts w:hint="default"/>
              </w:rPr>
            </w:pPr>
          </w:p>
        </w:tc>
        <w:tc>
          <w:tcPr>
            <w:tcW w:w="54pt" w:type="dxa"/>
            <w:vMerge w:val="restart"/>
            <w:tcBorders>
              <w:top w:val="single" w:sz="4" w:space="0" w:color="000000"/>
              <w:start w:val="single" w:sz="4" w:space="0" w:color="000000"/>
              <w:bottom w:val="nil"/>
              <w:end w:val="single" w:sz="4" w:space="0" w:color="000000"/>
            </w:tcBorders>
            <w:tcMar>
              <w:start w:w="2.45pt" w:type="dxa"/>
              <w:end w:w="2.45pt" w:type="dxa"/>
            </w:tcMar>
          </w:tcPr>
          <w:p w14:paraId="60C69CCE" w14:textId="77777777" w:rsidR="00E40780" w:rsidRDefault="00E40780">
            <w:pPr>
              <w:rPr>
                <w:rFonts w:hint="default"/>
              </w:rPr>
            </w:pPr>
          </w:p>
          <w:p w14:paraId="60C69CCF" w14:textId="77777777" w:rsidR="00E40780" w:rsidRDefault="00E40780">
            <w:pPr>
              <w:spacing w:line="6pt" w:lineRule="auto"/>
              <w:rPr>
                <w:rFonts w:hint="default"/>
              </w:rPr>
            </w:pPr>
          </w:p>
          <w:p w14:paraId="60C69CD0" w14:textId="77777777" w:rsidR="00E40780" w:rsidRDefault="00E40780">
            <w:pPr>
              <w:spacing w:line="6pt" w:lineRule="auto"/>
              <w:rPr>
                <w:rFonts w:hint="default"/>
              </w:rPr>
            </w:pPr>
          </w:p>
          <w:p w14:paraId="60C69CD1" w14:textId="77777777" w:rsidR="00E40780" w:rsidRDefault="00E40780">
            <w:pPr>
              <w:rPr>
                <w:rFonts w:hint="default"/>
              </w:rPr>
            </w:pPr>
          </w:p>
        </w:tc>
      </w:tr>
      <w:tr w:rsidR="00E40780" w14:paraId="60C69CD9" w14:textId="77777777" w:rsidTr="002D3AD2">
        <w:trPr>
          <w:trHeight w:val="1157"/>
        </w:trPr>
        <w:tc>
          <w:tcPr>
            <w:tcW w:w="107.40pt" w:type="dxa"/>
            <w:vMerge/>
            <w:tcBorders>
              <w:top w:val="nil"/>
              <w:start w:val="single" w:sz="4" w:space="0" w:color="000000"/>
              <w:bottom w:val="single" w:sz="4" w:space="0" w:color="000000"/>
              <w:end w:val="single" w:sz="4" w:space="0" w:color="000000"/>
            </w:tcBorders>
            <w:tcMar>
              <w:start w:w="2.45pt" w:type="dxa"/>
              <w:end w:w="2.45pt" w:type="dxa"/>
            </w:tcMar>
          </w:tcPr>
          <w:p w14:paraId="60C69CD3" w14:textId="77777777" w:rsidR="00E40780" w:rsidRDefault="00E40780">
            <w:pPr>
              <w:rPr>
                <w:rFonts w:hint="default"/>
              </w:rPr>
            </w:pPr>
          </w:p>
        </w:tc>
        <w:tc>
          <w:tcPr>
            <w:tcW w:w="78.60pt" w:type="dxa"/>
            <w:vMerge/>
            <w:tcBorders>
              <w:top w:val="nil"/>
              <w:start w:val="single" w:sz="4" w:space="0" w:color="000000"/>
              <w:bottom w:val="single" w:sz="4" w:space="0" w:color="000000"/>
              <w:end w:val="single" w:sz="4" w:space="0" w:color="000000"/>
            </w:tcBorders>
            <w:tcMar>
              <w:start w:w="2.45pt" w:type="dxa"/>
              <w:end w:w="2.45pt" w:type="dxa"/>
            </w:tcMar>
          </w:tcPr>
          <w:p w14:paraId="60C69CD4" w14:textId="77777777" w:rsidR="00E40780" w:rsidRDefault="00E40780">
            <w:pPr>
              <w:rPr>
                <w:rFonts w:hint="default"/>
              </w:rPr>
            </w:pPr>
          </w:p>
        </w:tc>
        <w:tc>
          <w:tcPr>
            <w:tcW w:w="78pt" w:type="dxa"/>
            <w:vMerge/>
            <w:tcBorders>
              <w:top w:val="nil"/>
              <w:start w:val="single" w:sz="4" w:space="0" w:color="000000"/>
              <w:bottom w:val="single" w:sz="4" w:space="0" w:color="000000"/>
              <w:end w:val="single" w:sz="4" w:space="0" w:color="000000"/>
            </w:tcBorders>
            <w:tcMar>
              <w:start w:w="2.45pt" w:type="dxa"/>
              <w:end w:w="2.45pt" w:type="dxa"/>
            </w:tcMar>
          </w:tcPr>
          <w:p w14:paraId="60C69CD5" w14:textId="77777777" w:rsidR="00E40780" w:rsidRDefault="00E40780">
            <w:pPr>
              <w:rPr>
                <w:rFonts w:hint="default"/>
              </w:rPr>
            </w:pPr>
          </w:p>
        </w:tc>
        <w:tc>
          <w:tcPr>
            <w:tcW w:w="60pt" w:type="dxa"/>
            <w:vMerge/>
            <w:tcBorders>
              <w:top w:val="nil"/>
              <w:start w:val="single" w:sz="4" w:space="0" w:color="000000"/>
              <w:bottom w:val="single" w:sz="4" w:space="0" w:color="000000"/>
              <w:end w:val="single" w:sz="4" w:space="0" w:color="000000"/>
            </w:tcBorders>
            <w:tcMar>
              <w:start w:w="2.45pt" w:type="dxa"/>
              <w:end w:w="2.45pt" w:type="dxa"/>
            </w:tcMar>
          </w:tcPr>
          <w:p w14:paraId="60C69CD6" w14:textId="77777777" w:rsidR="00E40780" w:rsidRDefault="00E40780">
            <w:pPr>
              <w:rPr>
                <w:rFonts w:hint="default"/>
              </w:rPr>
            </w:pPr>
          </w:p>
        </w:tc>
        <w:tc>
          <w:tcPr>
            <w:tcW w:w="60pt" w:type="dxa"/>
            <w:vMerge/>
            <w:tcBorders>
              <w:top w:val="nil"/>
              <w:start w:val="single" w:sz="4" w:space="0" w:color="000000"/>
              <w:bottom w:val="single" w:sz="4" w:space="0" w:color="000000"/>
              <w:end w:val="single" w:sz="4" w:space="0" w:color="000000"/>
            </w:tcBorders>
            <w:tcMar>
              <w:start w:w="2.45pt" w:type="dxa"/>
              <w:end w:w="2.45pt" w:type="dxa"/>
            </w:tcMar>
          </w:tcPr>
          <w:p w14:paraId="60C69CD7" w14:textId="77777777" w:rsidR="00E40780" w:rsidRDefault="00E40780">
            <w:pPr>
              <w:rPr>
                <w:rFonts w:hint="default"/>
              </w:rPr>
            </w:pPr>
          </w:p>
        </w:tc>
        <w:tc>
          <w:tcPr>
            <w:tcW w:w="54pt" w:type="dxa"/>
            <w:vMerge/>
            <w:tcBorders>
              <w:top w:val="nil"/>
              <w:start w:val="single" w:sz="4" w:space="0" w:color="000000"/>
              <w:bottom w:val="single" w:sz="4" w:space="0" w:color="000000"/>
              <w:end w:val="single" w:sz="4" w:space="0" w:color="000000"/>
            </w:tcBorders>
            <w:tcMar>
              <w:start w:w="2.45pt" w:type="dxa"/>
              <w:end w:w="2.45pt" w:type="dxa"/>
            </w:tcMar>
          </w:tcPr>
          <w:p w14:paraId="60C69CD8" w14:textId="77777777" w:rsidR="00E40780" w:rsidRDefault="00E40780">
            <w:pPr>
              <w:rPr>
                <w:rFonts w:hint="default"/>
              </w:rPr>
            </w:pPr>
          </w:p>
        </w:tc>
      </w:tr>
    </w:tbl>
    <w:p w14:paraId="60C69CDA" w14:textId="77777777" w:rsidR="00E40780" w:rsidRDefault="00E40780">
      <w:pPr>
        <w:ind w:start="36.30pt" w:hanging="24.20pt"/>
        <w:rPr>
          <w:rFonts w:hint="default"/>
        </w:rPr>
      </w:pPr>
      <w:r>
        <w:rPr>
          <w:rFonts w:ascii="ＭＳ 明朝" w:hAnsi="ＭＳ 明朝"/>
        </w:rPr>
        <w:t xml:space="preserve">注１　</w:t>
      </w:r>
      <w:r w:rsidR="002D3AD2">
        <w:rPr>
          <w:rFonts w:ascii="ＭＳ 明朝" w:hAnsi="ＭＳ 明朝"/>
        </w:rPr>
        <w:t>○○</w:t>
      </w:r>
      <w:r>
        <w:rPr>
          <w:rFonts w:ascii="ＭＳ 明朝" w:hAnsi="ＭＳ 明朝"/>
        </w:rPr>
        <w:t>年産（前年産）国内産米穀の出荷等数量は、当該年産の出荷予定数量若しくは販売予定数量のいずれか大きい数量（出荷等数量）を記載すること。</w:t>
      </w:r>
    </w:p>
    <w:p w14:paraId="60C69CDB" w14:textId="77777777" w:rsidR="00E40780" w:rsidRDefault="00E40780">
      <w:pPr>
        <w:ind w:start="36.30pt" w:hanging="12.10pt"/>
        <w:rPr>
          <w:rFonts w:hint="default"/>
        </w:rPr>
      </w:pPr>
      <w:r>
        <w:rPr>
          <w:rFonts w:ascii="ＭＳ 明朝" w:hAnsi="ＭＳ 明朝"/>
        </w:rPr>
        <w:t>２　前々年産国内産米穀の出荷等数量は、当該年産の前年に生産された米穀の出荷数量若しくは販売数量のいずれか大きい数量を記載すること。</w:t>
      </w:r>
    </w:p>
    <w:p w14:paraId="60C69CDC" w14:textId="77777777" w:rsidR="00E40780" w:rsidRDefault="00E40780">
      <w:pPr>
        <w:ind w:start="36.30pt" w:hanging="12.10pt"/>
        <w:rPr>
          <w:rFonts w:hint="default"/>
        </w:rPr>
      </w:pPr>
      <w:r>
        <w:rPr>
          <w:rFonts w:ascii="ＭＳ 明朝" w:hAnsi="ＭＳ 明朝"/>
        </w:rPr>
        <w:t>３</w:t>
      </w:r>
      <w:r>
        <w:rPr>
          <w:rFonts w:ascii="ＭＳ 明朝" w:hAnsi="ＭＳ 明朝"/>
          <w:spacing w:val="-1"/>
        </w:rPr>
        <w:t xml:space="preserve">  </w:t>
      </w:r>
      <w:r>
        <w:rPr>
          <w:rFonts w:ascii="ＭＳ 明朝" w:hAnsi="ＭＳ 明朝"/>
        </w:rPr>
        <w:t>注１に関する証拠書類として、出荷等数量が把握できる台帳又は出荷契約書等の写しを添付すること。ただし、注１の数量が100トン以上でない場合は注２に関する証拠書類も添付すること。</w:t>
      </w:r>
    </w:p>
    <w:p w14:paraId="60C69CDD" w14:textId="77777777" w:rsidR="00E40780" w:rsidRDefault="00E40780">
      <w:pPr>
        <w:rPr>
          <w:rFonts w:hint="default"/>
        </w:rPr>
      </w:pPr>
      <w:r>
        <w:rPr>
          <w:rFonts w:ascii="ＭＳ 明朝" w:hAnsi="ＭＳ 明朝"/>
          <w:spacing w:val="-1"/>
        </w:rPr>
        <w:t xml:space="preserve"> </w:t>
      </w:r>
    </w:p>
    <w:p w14:paraId="60C69CDE" w14:textId="77777777" w:rsidR="00E40780" w:rsidRDefault="00E40780">
      <w:pPr>
        <w:rPr>
          <w:rFonts w:hint="default"/>
        </w:rPr>
      </w:pPr>
      <w:r>
        <w:rPr>
          <w:rFonts w:ascii="ＭＳ 明朝" w:hAnsi="ＭＳ 明朝"/>
          <w:spacing w:val="-1"/>
        </w:rPr>
        <w:t xml:space="preserve"> </w:t>
      </w:r>
      <w:r>
        <w:rPr>
          <w:rFonts w:ascii="ＭＳ 明朝" w:hAnsi="ＭＳ 明朝"/>
        </w:rPr>
        <w:t>［参考］</w:t>
      </w:r>
    </w:p>
    <w:p w14:paraId="60C69CDF" w14:textId="77777777" w:rsidR="00E40780" w:rsidRDefault="00E40780">
      <w:pPr>
        <w:rPr>
          <w:rFonts w:hint="default"/>
        </w:rPr>
      </w:pPr>
      <w:r>
        <w:rPr>
          <w:rFonts w:ascii="ＭＳ 明朝" w:hAnsi="ＭＳ 明朝"/>
          <w:spacing w:val="-1"/>
        </w:rPr>
        <w:t xml:space="preserve">   </w:t>
      </w:r>
      <w:r>
        <w:rPr>
          <w:rFonts w:ascii="ＭＳ 明朝" w:hAnsi="ＭＳ 明朝"/>
        </w:rPr>
        <w:t>前々年産国内産米穀の出荷等数量に係る内訳</w:t>
      </w:r>
    </w:p>
    <w:p w14:paraId="60C69CE0" w14:textId="77777777" w:rsidR="00E40780" w:rsidRDefault="00E40780">
      <w:pPr>
        <w:wordWrap w:val="0"/>
        <w:jc w:val="end"/>
        <w:rPr>
          <w:rFonts w:hint="default"/>
        </w:rPr>
      </w:pPr>
      <w:r>
        <w:rPr>
          <w:rFonts w:ascii="ＭＳ 明朝" w:hAnsi="ＭＳ 明朝"/>
        </w:rPr>
        <w:t xml:space="preserve">（単位：玄米トン）　</w:t>
      </w:r>
    </w:p>
    <w:tbl>
      <w:tblPr>
        <w:tblW w:w="0pt" w:type="dxa"/>
        <w:tblInd w:w="2.45pt" w:type="dxa"/>
        <w:tblLayout w:type="fixed"/>
        <w:tblCellMar>
          <w:start w:w="0pt" w:type="dxa"/>
          <w:end w:w="0pt" w:type="dxa"/>
        </w:tblCellMar>
        <w:tblLook w:firstRow="0" w:lastRow="0" w:firstColumn="0" w:lastColumn="0" w:noHBand="0" w:noVBand="0"/>
      </w:tblPr>
      <w:tblGrid>
        <w:gridCol w:w="1358"/>
        <w:gridCol w:w="1200"/>
        <w:gridCol w:w="1320"/>
        <w:gridCol w:w="1200"/>
        <w:gridCol w:w="1200"/>
        <w:gridCol w:w="1200"/>
        <w:gridCol w:w="1200"/>
      </w:tblGrid>
      <w:tr w:rsidR="002D3AD2" w14:paraId="60C69CED" w14:textId="77777777" w:rsidTr="002D3AD2">
        <w:tc>
          <w:tcPr>
            <w:tcW w:w="67.90pt" w:type="dxa"/>
            <w:tcBorders>
              <w:top w:val="single" w:sz="4" w:space="0" w:color="000000"/>
              <w:start w:val="single" w:sz="4" w:space="0" w:color="000000"/>
              <w:bottom w:val="single" w:sz="4" w:space="0" w:color="000000"/>
              <w:end w:val="single" w:sz="4" w:space="0" w:color="000000"/>
            </w:tcBorders>
            <w:tcMar>
              <w:start w:w="2.45pt" w:type="dxa"/>
              <w:end w:w="2.45pt" w:type="dxa"/>
            </w:tcMar>
            <w:vAlign w:val="center"/>
          </w:tcPr>
          <w:p w14:paraId="60C69CE1" w14:textId="77777777" w:rsidR="002D3AD2" w:rsidRDefault="002D3AD2" w:rsidP="002D3AD2">
            <w:pPr>
              <w:jc w:val="center"/>
              <w:rPr>
                <w:rFonts w:hint="default"/>
              </w:rPr>
            </w:pPr>
            <w:r>
              <w:rPr>
                <w:rFonts w:ascii="ＭＳ 明朝" w:hAnsi="ＭＳ 明朝"/>
              </w:rPr>
              <w:t>銘柄名</w:t>
            </w:r>
          </w:p>
        </w:tc>
        <w:tc>
          <w:tcPr>
            <w:tcW w:w="60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0C69CE2" w14:textId="77777777" w:rsidR="002D3AD2" w:rsidRDefault="002D3AD2">
            <w:pPr>
              <w:rPr>
                <w:rFonts w:hint="default"/>
              </w:rPr>
            </w:pPr>
          </w:p>
          <w:p w14:paraId="60C69CE3" w14:textId="77777777" w:rsidR="002D3AD2" w:rsidRDefault="002D3AD2">
            <w:pPr>
              <w:rPr>
                <w:rFonts w:hint="default"/>
              </w:rPr>
            </w:pPr>
          </w:p>
        </w:tc>
        <w:tc>
          <w:tcPr>
            <w:tcW w:w="66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0C69CE4" w14:textId="77777777" w:rsidR="002D3AD2" w:rsidRDefault="002D3AD2">
            <w:pPr>
              <w:rPr>
                <w:rFonts w:hint="default"/>
              </w:rPr>
            </w:pPr>
          </w:p>
          <w:p w14:paraId="60C69CE5" w14:textId="77777777" w:rsidR="002D3AD2" w:rsidRDefault="002D3AD2">
            <w:pPr>
              <w:rPr>
                <w:rFonts w:hint="default"/>
              </w:rPr>
            </w:pPr>
          </w:p>
        </w:tc>
        <w:tc>
          <w:tcPr>
            <w:tcW w:w="60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0C69CE6" w14:textId="77777777" w:rsidR="002D3AD2" w:rsidRDefault="002D3AD2">
            <w:pPr>
              <w:rPr>
                <w:rFonts w:hint="default"/>
              </w:rPr>
            </w:pPr>
          </w:p>
          <w:p w14:paraId="60C69CE7" w14:textId="77777777" w:rsidR="002D3AD2" w:rsidRDefault="002D3AD2">
            <w:pPr>
              <w:rPr>
                <w:rFonts w:hint="default"/>
              </w:rPr>
            </w:pPr>
          </w:p>
        </w:tc>
        <w:tc>
          <w:tcPr>
            <w:tcW w:w="60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0C69CE8" w14:textId="77777777" w:rsidR="002D3AD2" w:rsidRDefault="002D3AD2">
            <w:pPr>
              <w:rPr>
                <w:rFonts w:hint="default"/>
              </w:rPr>
            </w:pPr>
          </w:p>
          <w:p w14:paraId="60C69CE9" w14:textId="77777777" w:rsidR="002D3AD2" w:rsidRDefault="002D3AD2">
            <w:pPr>
              <w:rPr>
                <w:rFonts w:hint="default"/>
              </w:rPr>
            </w:pPr>
          </w:p>
        </w:tc>
        <w:tc>
          <w:tcPr>
            <w:tcW w:w="60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0C69CEA" w14:textId="77777777" w:rsidR="002D3AD2" w:rsidRDefault="002D3AD2">
            <w:pPr>
              <w:rPr>
                <w:rFonts w:hint="default"/>
              </w:rPr>
            </w:pPr>
          </w:p>
          <w:p w14:paraId="60C69CEB" w14:textId="77777777" w:rsidR="002D3AD2" w:rsidRDefault="002D3AD2">
            <w:pPr>
              <w:rPr>
                <w:rFonts w:hint="default"/>
              </w:rPr>
            </w:pPr>
          </w:p>
        </w:tc>
        <w:tc>
          <w:tcPr>
            <w:tcW w:w="60pt" w:type="dxa"/>
            <w:tcBorders>
              <w:top w:val="single" w:sz="4" w:space="0" w:color="000000"/>
              <w:start w:val="single" w:sz="4" w:space="0" w:color="000000"/>
              <w:bottom w:val="single" w:sz="4" w:space="0" w:color="000000"/>
              <w:end w:val="single" w:sz="4" w:space="0" w:color="000000"/>
            </w:tcBorders>
            <w:tcMar>
              <w:start w:w="2.45pt" w:type="dxa"/>
              <w:end w:w="2.45pt" w:type="dxa"/>
            </w:tcMar>
            <w:vAlign w:val="center"/>
          </w:tcPr>
          <w:p w14:paraId="60C69CEC" w14:textId="77777777" w:rsidR="002D3AD2" w:rsidRDefault="002D3AD2" w:rsidP="002D3AD2">
            <w:pPr>
              <w:jc w:val="center"/>
              <w:rPr>
                <w:rFonts w:hint="default"/>
              </w:rPr>
            </w:pPr>
            <w:r>
              <w:t>合　計</w:t>
            </w:r>
          </w:p>
        </w:tc>
      </w:tr>
      <w:tr w:rsidR="002D3AD2" w14:paraId="60C69D01" w14:textId="77777777" w:rsidTr="002D3AD2">
        <w:tc>
          <w:tcPr>
            <w:tcW w:w="67.90pt" w:type="dxa"/>
            <w:tcBorders>
              <w:top w:val="single" w:sz="4" w:space="0" w:color="000000"/>
              <w:start w:val="single" w:sz="4" w:space="0" w:color="000000"/>
              <w:bottom w:val="single" w:sz="4" w:space="0" w:color="000000"/>
              <w:end w:val="single" w:sz="4" w:space="0" w:color="000000"/>
            </w:tcBorders>
            <w:tcMar>
              <w:start w:w="2.45pt" w:type="dxa"/>
              <w:end w:w="2.45pt" w:type="dxa"/>
            </w:tcMar>
            <w:vAlign w:val="center"/>
          </w:tcPr>
          <w:p w14:paraId="60C69CEE" w14:textId="77777777" w:rsidR="002D3AD2" w:rsidRDefault="002D3AD2" w:rsidP="002D3AD2">
            <w:pPr>
              <w:jc w:val="center"/>
              <w:rPr>
                <w:rFonts w:hint="default"/>
              </w:rPr>
            </w:pPr>
            <w:r>
              <w:rPr>
                <w:rFonts w:ascii="ＭＳ 明朝" w:hAnsi="ＭＳ 明朝"/>
              </w:rPr>
              <w:t>取扱数量</w:t>
            </w:r>
          </w:p>
        </w:tc>
        <w:tc>
          <w:tcPr>
            <w:tcW w:w="60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0C69CEF" w14:textId="77777777" w:rsidR="002D3AD2" w:rsidRDefault="002D3AD2">
            <w:pPr>
              <w:rPr>
                <w:rFonts w:hint="default"/>
              </w:rPr>
            </w:pPr>
          </w:p>
          <w:p w14:paraId="60C69CF0" w14:textId="77777777" w:rsidR="002D3AD2" w:rsidRDefault="002D3AD2">
            <w:pPr>
              <w:rPr>
                <w:rFonts w:hint="default"/>
              </w:rPr>
            </w:pPr>
          </w:p>
          <w:p w14:paraId="60C69CF1" w14:textId="77777777" w:rsidR="002D3AD2" w:rsidRDefault="002D3AD2">
            <w:pPr>
              <w:rPr>
                <w:rFonts w:hint="default"/>
              </w:rPr>
            </w:pPr>
          </w:p>
        </w:tc>
        <w:tc>
          <w:tcPr>
            <w:tcW w:w="66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0C69CF2" w14:textId="77777777" w:rsidR="002D3AD2" w:rsidRDefault="002D3AD2">
            <w:pPr>
              <w:rPr>
                <w:rFonts w:hint="default"/>
              </w:rPr>
            </w:pPr>
          </w:p>
          <w:p w14:paraId="60C69CF3" w14:textId="77777777" w:rsidR="002D3AD2" w:rsidRDefault="002D3AD2">
            <w:pPr>
              <w:rPr>
                <w:rFonts w:hint="default"/>
              </w:rPr>
            </w:pPr>
          </w:p>
          <w:p w14:paraId="60C69CF4" w14:textId="77777777" w:rsidR="002D3AD2" w:rsidRDefault="002D3AD2">
            <w:pPr>
              <w:rPr>
                <w:rFonts w:hint="default"/>
              </w:rPr>
            </w:pPr>
          </w:p>
        </w:tc>
        <w:tc>
          <w:tcPr>
            <w:tcW w:w="60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0C69CF5" w14:textId="77777777" w:rsidR="002D3AD2" w:rsidRDefault="002D3AD2">
            <w:pPr>
              <w:rPr>
                <w:rFonts w:hint="default"/>
              </w:rPr>
            </w:pPr>
          </w:p>
          <w:p w14:paraId="60C69CF6" w14:textId="77777777" w:rsidR="002D3AD2" w:rsidRDefault="002D3AD2">
            <w:pPr>
              <w:rPr>
                <w:rFonts w:hint="default"/>
              </w:rPr>
            </w:pPr>
          </w:p>
          <w:p w14:paraId="60C69CF7" w14:textId="77777777" w:rsidR="002D3AD2" w:rsidRDefault="002D3AD2">
            <w:pPr>
              <w:rPr>
                <w:rFonts w:hint="default"/>
              </w:rPr>
            </w:pPr>
          </w:p>
        </w:tc>
        <w:tc>
          <w:tcPr>
            <w:tcW w:w="60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0C69CF8" w14:textId="77777777" w:rsidR="002D3AD2" w:rsidRDefault="002D3AD2">
            <w:pPr>
              <w:rPr>
                <w:rFonts w:hint="default"/>
              </w:rPr>
            </w:pPr>
          </w:p>
          <w:p w14:paraId="60C69CF9" w14:textId="77777777" w:rsidR="002D3AD2" w:rsidRDefault="002D3AD2">
            <w:pPr>
              <w:rPr>
                <w:rFonts w:hint="default"/>
              </w:rPr>
            </w:pPr>
          </w:p>
          <w:p w14:paraId="60C69CFA" w14:textId="77777777" w:rsidR="002D3AD2" w:rsidRDefault="002D3AD2">
            <w:pPr>
              <w:rPr>
                <w:rFonts w:hint="default"/>
              </w:rPr>
            </w:pPr>
          </w:p>
        </w:tc>
        <w:tc>
          <w:tcPr>
            <w:tcW w:w="60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0C69CFB" w14:textId="77777777" w:rsidR="002D3AD2" w:rsidRDefault="002D3AD2">
            <w:pPr>
              <w:rPr>
                <w:rFonts w:hint="default"/>
              </w:rPr>
            </w:pPr>
          </w:p>
          <w:p w14:paraId="60C69CFC" w14:textId="77777777" w:rsidR="002D3AD2" w:rsidRDefault="002D3AD2">
            <w:pPr>
              <w:rPr>
                <w:rFonts w:hint="default"/>
              </w:rPr>
            </w:pPr>
          </w:p>
          <w:p w14:paraId="60C69CFD" w14:textId="77777777" w:rsidR="002D3AD2" w:rsidRDefault="002D3AD2">
            <w:pPr>
              <w:rPr>
                <w:rFonts w:hint="default"/>
              </w:rPr>
            </w:pPr>
          </w:p>
        </w:tc>
        <w:tc>
          <w:tcPr>
            <w:tcW w:w="60pt" w:type="dxa"/>
            <w:tcBorders>
              <w:top w:val="single" w:sz="4" w:space="0" w:color="000000"/>
              <w:start w:val="single" w:sz="4" w:space="0" w:color="000000"/>
              <w:bottom w:val="single" w:sz="4" w:space="0" w:color="000000"/>
              <w:end w:val="single" w:sz="4" w:space="0" w:color="000000"/>
            </w:tcBorders>
            <w:tcMar>
              <w:start w:w="2.45pt" w:type="dxa"/>
              <w:end w:w="2.45pt" w:type="dxa"/>
            </w:tcMar>
          </w:tcPr>
          <w:p w14:paraId="60C69CFE" w14:textId="77777777" w:rsidR="002D3AD2" w:rsidRDefault="002D3AD2">
            <w:pPr>
              <w:rPr>
                <w:rFonts w:hint="default"/>
              </w:rPr>
            </w:pPr>
          </w:p>
          <w:p w14:paraId="60C69CFF" w14:textId="77777777" w:rsidR="002D3AD2" w:rsidRDefault="002D3AD2">
            <w:pPr>
              <w:rPr>
                <w:rFonts w:hint="default"/>
              </w:rPr>
            </w:pPr>
          </w:p>
          <w:p w14:paraId="60C69D00" w14:textId="77777777" w:rsidR="002D3AD2" w:rsidRDefault="002D3AD2">
            <w:pPr>
              <w:rPr>
                <w:rFonts w:hint="default"/>
              </w:rPr>
            </w:pPr>
          </w:p>
        </w:tc>
      </w:tr>
    </w:tbl>
    <w:p w14:paraId="60C69D02" w14:textId="77777777" w:rsidR="00E40780" w:rsidRDefault="00E40780">
      <w:pPr>
        <w:ind w:start="48.40pt" w:hanging="24.20pt"/>
        <w:rPr>
          <w:rFonts w:hint="default"/>
        </w:rPr>
      </w:pPr>
      <w:r>
        <w:rPr>
          <w:rFonts w:ascii="ＭＳ 明朝" w:hAnsi="ＭＳ 明朝"/>
        </w:rPr>
        <w:t>注１　銘柄名は、申請者の出荷等数量に係る主な銘柄を取扱数量が多い順に記載すること。また、銘柄が６つ以上ある場合は、５つ目以降を、銘柄名をその他としてまとめること。</w:t>
      </w:r>
    </w:p>
    <w:p w14:paraId="60C69D03" w14:textId="77777777" w:rsidR="00E40780" w:rsidRDefault="00E40780" w:rsidP="00026AF0">
      <w:pPr>
        <w:ind w:firstLine="36.30pt"/>
        <w:rPr>
          <w:rFonts w:hint="default"/>
        </w:rPr>
      </w:pPr>
      <w:r>
        <w:rPr>
          <w:rFonts w:ascii="ＭＳ 明朝" w:hAnsi="ＭＳ 明朝"/>
        </w:rPr>
        <w:t>２　取扱数量は、前々年産国内産米穀の出荷等数量を記載すること。</w:t>
      </w:r>
    </w:p>
    <w:sectPr w:rsidR="00E40780">
      <w:footnotePr>
        <w:numRestart w:val="eachPage"/>
      </w:footnotePr>
      <w:endnotePr>
        <w:numFmt w:val="decimal"/>
      </w:endnotePr>
      <w:pgSz w:w="595.30pt" w:h="841.90pt"/>
      <w:pgMar w:top="70.85pt" w:right="70.85pt" w:bottom="70.85pt" w:left="70.85pt" w:header="56.70pt" w:footer="0pt" w:gutter="0pt"/>
      <w:cols w:space="36pt"/>
      <w:docGrid w:type="linesAndChars" w:linePitch="350" w:charSpace="592"/>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60C69D06" w14:textId="77777777" w:rsidR="002663EB" w:rsidRDefault="002663EB">
      <w:pPr>
        <w:spacing w:before="16.40pt"/>
        <w:rPr>
          <w:rFonts w:hint="default"/>
        </w:rPr>
      </w:pPr>
      <w:r>
        <w:continuationSeparator/>
      </w:r>
    </w:p>
  </w:endnote>
  <w:endnote w:type="continuationSeparator" w:id="0">
    <w:p w14:paraId="60C69D07" w14:textId="77777777" w:rsidR="002663EB" w:rsidRDefault="002663EB">
      <w:pPr>
        <w:spacing w:before="16.40pt"/>
        <w:rPr>
          <w:rFonts w:hint="default"/>
        </w:rPr>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characterSet="shift_jis"/>
    <w:family w:val="roman"/>
    <w:pitch w:val="fixed"/>
    <w:sig w:usb0="E00002FF" w:usb1="6AC7FDFB" w:usb2="08000012" w:usb3="00000000" w:csb0="0002009F" w:csb1="00000000"/>
  </w:font>
  <w:font w:name="Times New Roman">
    <w:panose1 w:val="02020603050405020304"/>
    <w:charset w:characterSet="iso-8859-1"/>
    <w:family w:val="roman"/>
    <w:pitch w:val="variable"/>
    <w:sig w:usb0="E0002EFF" w:usb1="C000785B" w:usb2="00000009" w:usb3="00000000" w:csb0="000001FF" w:csb1="00000000"/>
  </w:font>
  <w:font w:name="游ゴシック Light">
    <w:panose1 w:val="020B0300000000000000"/>
    <w:charset w:characterSet="shift_jis"/>
    <w:family w:val="modern"/>
    <w:pitch w:val="variable"/>
    <w:sig w:usb0="E00002FF" w:usb1="2AC7FDFF" w:usb2="00000016" w:usb3="00000000" w:csb0="0002009F" w:csb1="00000000"/>
  </w:font>
  <w:font w:name="游明朝">
    <w:panose1 w:val="02020400000000000000"/>
    <w:charset w:characterSet="shift_jis"/>
    <w:family w:val="roman"/>
    <w:pitch w:val="variable"/>
    <w:sig w:usb0="800002E7" w:usb1="2AC7FCFF" w:usb2="00000012" w:usb3="00000000" w:csb0="0002009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60C69D04" w14:textId="77777777" w:rsidR="002663EB" w:rsidRDefault="002663EB">
      <w:pPr>
        <w:spacing w:before="16.40pt"/>
        <w:rPr>
          <w:rFonts w:hint="default"/>
        </w:rPr>
      </w:pPr>
      <w:r>
        <w:continuationSeparator/>
      </w:r>
    </w:p>
  </w:footnote>
  <w:footnote w:type="continuationSeparator" w:id="0">
    <w:p w14:paraId="60C69D05" w14:textId="77777777" w:rsidR="002663EB" w:rsidRDefault="002663EB">
      <w:pPr>
        <w:spacing w:before="16.40pt"/>
        <w:rPr>
          <w:rFonts w:hint="default"/>
        </w:rPr>
      </w:pPr>
      <w:r>
        <w:continuationSeparator/>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doNotTrackMoves/>
  <w:defaultTabStop w:val="48.40pt"/>
  <w:hyphenationZone w:val="0pt"/>
  <w:drawingGridHorizontalSpacing w:val="21.35pt"/>
  <w:drawingGridVerticalSpacing w:val="17.50pt"/>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26AF0"/>
    <w:rsid w:val="00026AF0"/>
    <w:rsid w:val="001E6AC1"/>
    <w:rsid w:val="002663EB"/>
    <w:rsid w:val="002D3AD2"/>
    <w:rsid w:val="005A5BD1"/>
    <w:rsid w:val="00740E6C"/>
    <w:rsid w:val="00836AEF"/>
    <w:rsid w:val="009506BD"/>
    <w:rsid w:val="00A33BE4"/>
    <w:rsid w:val="00AE4EBC"/>
    <w:rsid w:val="00B23532"/>
    <w:rsid w:val="00E407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0C69C90"/>
  <w15:chartTrackingRefBase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740E6C"/>
    <w:pPr>
      <w:tabs>
        <w:tab w:val="center" w:pos="212.60pt"/>
        <w:tab w:val="end" w:pos="425.20pt"/>
      </w:tabs>
      <w:snapToGrid w:val="0"/>
    </w:pPr>
  </w:style>
  <w:style w:type="character" w:customStyle="1" w:styleId="a6">
    <w:name w:val="ヘッダー (文字)"/>
    <w:link w:val="a5"/>
    <w:uiPriority w:val="99"/>
    <w:rsid w:val="00740E6C"/>
    <w:rPr>
      <w:rFonts w:ascii="Times New Roman" w:hAnsi="Times New Roman"/>
      <w:color w:val="000000"/>
      <w:sz w:val="24"/>
    </w:rPr>
  </w:style>
  <w:style w:type="paragraph" w:styleId="a7">
    <w:name w:val="footer"/>
    <w:basedOn w:val="a"/>
    <w:link w:val="a8"/>
    <w:uiPriority w:val="99"/>
    <w:unhideWhenUsed/>
    <w:rsid w:val="00740E6C"/>
    <w:pPr>
      <w:tabs>
        <w:tab w:val="center" w:pos="212.60pt"/>
        <w:tab w:val="end" w:pos="425.20pt"/>
      </w:tabs>
      <w:snapToGrid w:val="0"/>
    </w:pPr>
  </w:style>
  <w:style w:type="character" w:customStyle="1" w:styleId="a8">
    <w:name w:val="フッター (文字)"/>
    <w:link w:val="a7"/>
    <w:uiPriority w:val="99"/>
    <w:rsid w:val="00740E6C"/>
    <w:rPr>
      <w:rFonts w:ascii="Times New Roman" w:hAnsi="Times New Roman"/>
      <w:color w:val="000000"/>
      <w:sz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purl.oclc.org/ooxml/officeDocument/relationships/customXml" Target="../customXml/item1.xml"/><Relationship Id="rId3" Type="http://purl.oclc.org/ooxml/officeDocument/relationships/webSettings" Target="webSettings.xml"/><Relationship Id="rId7" Type="http://purl.oclc.org/ooxml/officeDocument/relationships/theme" Target="theme/theme1.xml"/><Relationship Id="rId2" Type="http://purl.oclc.org/ooxml/officeDocument/relationships/settings" Target="settings.xml"/><Relationship Id="rId1" Type="http://purl.oclc.org/ooxml/officeDocument/relationships/styles" Target="styles.xml"/><Relationship Id="rId6" Type="http://purl.oclc.org/ooxml/officeDocument/relationships/fontTable" Target="fontTable.xml"/><Relationship Id="rId5" Type="http://purl.oclc.org/ooxml/officeDocument/relationships/endnotes" Target="endnotes.xml"/><Relationship Id="rId10" Type="http://purl.oclc.org/ooxml/officeDocument/relationships/customXml" Target="../customXml/item3.xml"/><Relationship Id="rId4" Type="http://purl.oclc.org/ooxml/officeDocument/relationships/footnotes" Target="footnotes.xml"/><Relationship Id="rId9" Type="http://purl.oclc.org/ooxml/officeDocument/relationships/customXml" Target="../customXml/item2.xml"/></Relationships>
</file>

<file path=word/theme/theme1.xml><?xml version="1.0" encoding="utf-8"?>
<a:theme xmlns:a="http://purl.oclc.org/ooxml/drawingml/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E13929F9E6AC043823BB7D57DAF4F46" ma:contentTypeVersion="16" ma:contentTypeDescription="新しいドキュメントを作成します。" ma:contentTypeScope="" ma:versionID="693cc9a12691909e5d303614cb6c060e">
  <xsd:schema xmlns:xsd="http://www.w3.org/2001/XMLSchema" xmlns:xs="http://www.w3.org/2001/XMLSchema" xmlns:p="http://schemas.microsoft.com/office/2006/metadata/properties" xmlns:ns2="c1171673-9be9-4afd-9d6e-c63181a7e610" xmlns:ns3="85ec59af-1a16-40a0-b163-384e34c79a5c" targetNamespace="http://schemas.microsoft.com/office/2006/metadata/properties" ma:root="true" ma:fieldsID="f97fbb06fa2d6f34eeea30dfb87b2b31" ns2:_="" ns3:_="">
    <xsd:import namespace="c1171673-9be9-4afd-9d6e-c63181a7e61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_Flow_SignoffStatu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71673-9be9-4afd-9d6e-c63181a7e61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_Flow_SignoffStatus" ma:index="13" nillable="true" ma:displayName="承認の状態" ma:internalName="_x627f__x8a8d__x306e__x72b6__x614b_">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82cb14-aba4-43b5-a7ea-9c6fba53337a}"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c1171673-9be9-4afd-9d6e-c63181a7e610" xsi:nil="true"/>
    <_x4f5c__x6210__x65e5__x6642_ xmlns="c1171673-9be9-4afd-9d6e-c63181a7e610" xsi:nil="true"/>
    <TaxCatchAll xmlns="85ec59af-1a16-40a0-b163-384e34c79a5c" xsi:nil="true"/>
    <lcf76f155ced4ddcb4097134ff3c332f xmlns="c1171673-9be9-4afd-9d6e-c63181a7e6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DB35E3-354A-428C-A5AB-3EC1AADDC5EA}"/>
</file>

<file path=customXml/itemProps2.xml><?xml version="1.0" encoding="utf-8"?>
<ds:datastoreItem xmlns:ds="http://schemas.openxmlformats.org/officeDocument/2006/customXml" ds:itemID="{83D9F044-E36B-4227-9D5D-A68A36FA7724}"/>
</file>

<file path=customXml/itemProps3.xml><?xml version="1.0" encoding="utf-8"?>
<ds:datastoreItem xmlns:ds="http://schemas.openxmlformats.org/officeDocument/2006/customXml" ds:itemID="{178B9654-1A87-4BA3-AEBD-6D166B960D0B}"/>
</file>

<file path=docProps/app.xml><?xml version="1.0" encoding="utf-8"?>
<Properties xmlns="http://purl.oclc.org/ooxml/officeDocument/extendedProperties" xmlns:vt="http://purl.oclc.org/ooxml/officeDocument/docPropsVTypes">
  <Template>Normal.dotm</Template>
  <TotalTime>0</TotalTime>
  <Pages>1</Pages>
  <Words>97</Words>
  <Characters>557</Characters>
  <Application>Microsoft Office Word</Application>
  <DocSecurity>0</DocSecurity>
  <Lines>4</Lines>
  <Paragraphs>1</Paragraphs>
  <ScaleCrop>false</ScaleCrop>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2023-07-26T08:23:00Z</dcterms:created>
  <dcterms:modified xsi:type="dcterms:W3CDTF">2023-07-26T08:23:00Z</dcterms:modified>
</cp:coreProperties>
</file>

<file path=docProps/custom.xml><?xml version="1.0" encoding="utf-8"?>
<Properties xmlns="http://purl.oclc.org/ooxml/officeDocument/customProperties" xmlns:vt="http://purl.oclc.org/ooxml/officeDocument/docPropsVTypes">
  <property fmtid="{D5CDD505-2E9C-101B-9397-08002B2CF9AE}" pid="2" name="ContentTypeId">
    <vt:lpwstr>0x0101002E13929F9E6AC043823BB7D57DAF4F46</vt:lpwstr>
  </property>
</Properties>
</file>